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452" w:rsidRPr="00BB5A47" w:rsidRDefault="002A7452" w:rsidP="002A7452">
      <w:pPr>
        <w:pStyle w:val="Titel"/>
        <w:jc w:val="center"/>
        <w:rPr>
          <w:rFonts w:ascii="Calibri" w:hAnsi="Calibri" w:cs="Calibri"/>
          <w:b/>
          <w:sz w:val="24"/>
          <w:szCs w:val="24"/>
          <w:lang w:val="en-GB"/>
        </w:rPr>
      </w:pPr>
      <w:r w:rsidRPr="00BB5A47">
        <w:rPr>
          <w:rFonts w:ascii="Calibri" w:hAnsi="Calibri" w:cs="Calibri"/>
          <w:b/>
          <w:sz w:val="24"/>
          <w:szCs w:val="24"/>
          <w:lang w:val="en-GB"/>
        </w:rPr>
        <w:t>Contract on Data Processing as Joint Controllers in Accordance with Article 26 of the General Data Protection Regulation (GDPR) regarding the Joint Transnational Call 2020 (JTC 2020)</w:t>
      </w:r>
    </w:p>
    <w:p w:rsidR="002A7452" w:rsidRPr="00BB5A47" w:rsidRDefault="002A7452" w:rsidP="002A7452">
      <w:pPr>
        <w:pStyle w:val="Textkrper"/>
        <w:spacing w:before="120" w:after="120"/>
        <w:ind w:left="647" w:right="647"/>
        <w:jc w:val="center"/>
        <w:rPr>
          <w:lang w:val="en-GB"/>
        </w:rPr>
      </w:pPr>
      <w:r w:rsidRPr="00BB5A47">
        <w:rPr>
          <w:lang w:val="en-GB"/>
        </w:rPr>
        <w:t>Between</w:t>
      </w:r>
    </w:p>
    <w:p w:rsidR="002A7452" w:rsidRPr="00BB5A47" w:rsidRDefault="002A7452" w:rsidP="002A7452">
      <w:pPr>
        <w:pStyle w:val="Listenabsatz"/>
        <w:numPr>
          <w:ilvl w:val="0"/>
          <w:numId w:val="1"/>
        </w:numPr>
        <w:spacing w:after="100"/>
        <w:ind w:left="357" w:hanging="357"/>
        <w:rPr>
          <w:lang w:val="en-GB"/>
        </w:rPr>
      </w:pPr>
      <w:r w:rsidRPr="00BB5A47">
        <w:rPr>
          <w:b/>
          <w:lang w:val="en-GB"/>
        </w:rPr>
        <w:t>INSTITUT NATIONAL DE LA SANTE ET DE LA RECHERCHE MEDICALE</w:t>
      </w:r>
      <w:r w:rsidRPr="00BB5A47">
        <w:rPr>
          <w:b/>
          <w:spacing w:val="-28"/>
          <w:lang w:val="en-GB"/>
        </w:rPr>
        <w:t xml:space="preserve"> </w:t>
      </w:r>
      <w:r w:rsidRPr="00BB5A47">
        <w:rPr>
          <w:b/>
          <w:lang w:val="en-GB"/>
        </w:rPr>
        <w:t>(INSERM),</w:t>
      </w:r>
      <w:r w:rsidRPr="00BB5A47">
        <w:rPr>
          <w:b/>
          <w:lang w:val="en-GB"/>
        </w:rPr>
        <w:br/>
      </w:r>
      <w:r w:rsidRPr="00BB5A47">
        <w:rPr>
          <w:lang w:val="en-GB"/>
        </w:rPr>
        <w:t xml:space="preserve">established in RUE DE TOLBIAC 101, PARIS 75654, France, - hereinafter referred to as </w:t>
      </w:r>
      <w:r w:rsidRPr="00BB5A47">
        <w:rPr>
          <w:i/>
          <w:lang w:val="en-GB"/>
        </w:rPr>
        <w:t>Controller 1–</w:t>
      </w:r>
    </w:p>
    <w:p w:rsidR="002A7452" w:rsidRPr="00E56BB5" w:rsidRDefault="002A7452" w:rsidP="002A7452">
      <w:pPr>
        <w:pStyle w:val="Listenabsatz"/>
        <w:numPr>
          <w:ilvl w:val="0"/>
          <w:numId w:val="1"/>
        </w:numPr>
        <w:spacing w:after="100"/>
        <w:ind w:left="357" w:hanging="357"/>
        <w:rPr>
          <w:lang w:val="de-AT"/>
        </w:rPr>
      </w:pPr>
      <w:r w:rsidRPr="00E56BB5">
        <w:rPr>
          <w:b/>
          <w:lang w:val="de-AT"/>
        </w:rPr>
        <w:t>FONDS ZUR FÖRDERUNG DER WISSENSCHAFTLICHEN FORSCHUNG (FWF),</w:t>
      </w:r>
      <w:r w:rsidRPr="00E56BB5">
        <w:rPr>
          <w:b/>
          <w:lang w:val="de-AT"/>
        </w:rPr>
        <w:br/>
      </w:r>
      <w:proofErr w:type="spellStart"/>
      <w:r w:rsidRPr="00E56BB5">
        <w:rPr>
          <w:lang w:val="de-AT"/>
        </w:rPr>
        <w:t>established</w:t>
      </w:r>
      <w:proofErr w:type="spellEnd"/>
      <w:r w:rsidRPr="00E56BB5">
        <w:rPr>
          <w:lang w:val="de-AT"/>
        </w:rPr>
        <w:t xml:space="preserve"> in SENSENGASSE 1, WIEN 1090, Austria, VAT </w:t>
      </w:r>
      <w:proofErr w:type="spellStart"/>
      <w:r w:rsidRPr="00E56BB5">
        <w:rPr>
          <w:lang w:val="de-AT"/>
        </w:rPr>
        <w:t>number</w:t>
      </w:r>
      <w:proofErr w:type="spellEnd"/>
      <w:r w:rsidRPr="00E56BB5">
        <w:rPr>
          <w:lang w:val="de-AT"/>
        </w:rPr>
        <w:t xml:space="preserve">: ATU37675903, - hereinafter </w:t>
      </w:r>
      <w:proofErr w:type="spellStart"/>
      <w:r w:rsidRPr="00E56BB5">
        <w:rPr>
          <w:lang w:val="de-AT"/>
        </w:rPr>
        <w:t>referred</w:t>
      </w:r>
      <w:proofErr w:type="spellEnd"/>
      <w:r w:rsidRPr="00E56BB5">
        <w:rPr>
          <w:lang w:val="de-AT"/>
        </w:rPr>
        <w:t xml:space="preserve"> </w:t>
      </w:r>
      <w:proofErr w:type="spellStart"/>
      <w:r w:rsidRPr="00E56BB5">
        <w:rPr>
          <w:lang w:val="de-AT"/>
        </w:rPr>
        <w:t>to</w:t>
      </w:r>
      <w:proofErr w:type="spellEnd"/>
      <w:r w:rsidRPr="00E56BB5">
        <w:rPr>
          <w:lang w:val="de-AT"/>
        </w:rPr>
        <w:t xml:space="preserve"> </w:t>
      </w:r>
      <w:proofErr w:type="spellStart"/>
      <w:r w:rsidRPr="00E56BB5">
        <w:rPr>
          <w:lang w:val="de-AT"/>
        </w:rPr>
        <w:t>as</w:t>
      </w:r>
      <w:proofErr w:type="spellEnd"/>
      <w:r w:rsidRPr="00E56BB5">
        <w:rPr>
          <w:lang w:val="de-AT"/>
        </w:rPr>
        <w:t xml:space="preserve"> </w:t>
      </w:r>
      <w:r w:rsidRPr="00E56BB5">
        <w:rPr>
          <w:i/>
          <w:lang w:val="de-AT"/>
        </w:rPr>
        <w:t>Controller 2 –</w:t>
      </w:r>
    </w:p>
    <w:p w:rsidR="002A7452" w:rsidRPr="00BB5A47" w:rsidRDefault="002A7452" w:rsidP="002A7452">
      <w:pPr>
        <w:pStyle w:val="Listenabsatz"/>
        <w:numPr>
          <w:ilvl w:val="0"/>
          <w:numId w:val="1"/>
        </w:numPr>
        <w:spacing w:after="100"/>
        <w:ind w:left="357" w:hanging="357"/>
        <w:rPr>
          <w:lang w:val="en-GB"/>
        </w:rPr>
      </w:pPr>
      <w:r w:rsidRPr="00BB5A47">
        <w:rPr>
          <w:b/>
          <w:lang w:val="en-GB"/>
        </w:rPr>
        <w:t>FONDS DE LA RECHERCHE SCIENTIFIQUE-FNRS (F.R.S.-FNRS),</w:t>
      </w:r>
      <w:r w:rsidRPr="00BB5A47">
        <w:rPr>
          <w:b/>
          <w:lang w:val="en-GB"/>
        </w:rPr>
        <w:br/>
      </w:r>
      <w:r w:rsidRPr="00BB5A47">
        <w:rPr>
          <w:lang w:val="en-GB"/>
        </w:rPr>
        <w:t xml:space="preserve">established in Rue </w:t>
      </w:r>
      <w:proofErr w:type="spellStart"/>
      <w:r w:rsidRPr="00BB5A47">
        <w:rPr>
          <w:lang w:val="en-GB"/>
        </w:rPr>
        <w:t>d'Egmont</w:t>
      </w:r>
      <w:proofErr w:type="spellEnd"/>
      <w:r w:rsidRPr="00BB5A47">
        <w:rPr>
          <w:lang w:val="en-GB"/>
        </w:rPr>
        <w:t xml:space="preserve"> 5, BRUXELLES 1000, Belgium, - hereinafter referred to as </w:t>
      </w:r>
      <w:r w:rsidRPr="00BB5A47">
        <w:rPr>
          <w:i/>
          <w:lang w:val="en-GB"/>
        </w:rPr>
        <w:t>Controller 3 –</w:t>
      </w:r>
    </w:p>
    <w:p w:rsidR="002A7452" w:rsidRPr="00BB5A47" w:rsidRDefault="002A7452" w:rsidP="002A7452">
      <w:pPr>
        <w:pStyle w:val="Listenabsatz"/>
        <w:numPr>
          <w:ilvl w:val="0"/>
          <w:numId w:val="1"/>
        </w:numPr>
        <w:spacing w:after="100"/>
        <w:ind w:left="357" w:hanging="357"/>
        <w:rPr>
          <w:lang w:val="en-GB"/>
        </w:rPr>
      </w:pPr>
      <w:r w:rsidRPr="00BB5A47">
        <w:rPr>
          <w:b/>
          <w:lang w:val="en-GB"/>
        </w:rPr>
        <w:t>FONDS VOOR WETEPS SCHAPPELIJK ONDERZOEK-VLAANDEREN (FWO),</w:t>
      </w:r>
      <w:r w:rsidRPr="00BB5A47">
        <w:rPr>
          <w:b/>
          <w:lang w:val="en-GB"/>
        </w:rPr>
        <w:br/>
      </w:r>
      <w:r w:rsidRPr="00BB5A47">
        <w:rPr>
          <w:lang w:val="en-GB"/>
        </w:rPr>
        <w:t xml:space="preserve">established in EGMONTSTRAAT 5, BRUSSEL 1000, Belgium, VAT number: BE0880212840, - hereinafter referred to as </w:t>
      </w:r>
      <w:r w:rsidRPr="00BB5A47">
        <w:rPr>
          <w:i/>
          <w:lang w:val="en-GB"/>
        </w:rPr>
        <w:t>Controller 4 –</w:t>
      </w:r>
    </w:p>
    <w:p w:rsidR="002A7452" w:rsidRPr="00BB5A47" w:rsidRDefault="002A7452" w:rsidP="002A7452">
      <w:pPr>
        <w:pStyle w:val="Listenabsatz"/>
        <w:numPr>
          <w:ilvl w:val="0"/>
          <w:numId w:val="1"/>
        </w:numPr>
        <w:spacing w:after="100"/>
        <w:ind w:left="357" w:hanging="357"/>
        <w:rPr>
          <w:lang w:val="en-GB"/>
        </w:rPr>
      </w:pPr>
      <w:r w:rsidRPr="00BB5A47">
        <w:rPr>
          <w:b/>
          <w:lang w:val="en-GB"/>
        </w:rPr>
        <w:t>MINISTRY OF EDUCATION YOUTH AND SPORTS (MEYS),</w:t>
      </w:r>
      <w:r w:rsidRPr="00BB5A47">
        <w:rPr>
          <w:b/>
          <w:lang w:val="en-GB"/>
        </w:rPr>
        <w:br/>
      </w:r>
      <w:r w:rsidRPr="00BB5A47">
        <w:rPr>
          <w:lang w:val="en-GB"/>
        </w:rPr>
        <w:t xml:space="preserve">established in </w:t>
      </w:r>
      <w:proofErr w:type="spellStart"/>
      <w:r w:rsidRPr="00BB5A47">
        <w:rPr>
          <w:lang w:val="en-GB"/>
        </w:rPr>
        <w:t>Karmelitska</w:t>
      </w:r>
      <w:proofErr w:type="spellEnd"/>
      <w:r w:rsidRPr="00BB5A47">
        <w:rPr>
          <w:lang w:val="en-GB"/>
        </w:rPr>
        <w:t xml:space="preserve"> 7,Prague 118 12, Czech Republic, - hereinafter referred to as </w:t>
      </w:r>
      <w:r w:rsidRPr="00BB5A47">
        <w:rPr>
          <w:i/>
          <w:lang w:val="en-GB"/>
        </w:rPr>
        <w:t>Controller 5 –</w:t>
      </w:r>
    </w:p>
    <w:p w:rsidR="002A7452" w:rsidRPr="00BB5A47" w:rsidRDefault="002A7452" w:rsidP="002A7452">
      <w:pPr>
        <w:pStyle w:val="Listenabsatz"/>
        <w:numPr>
          <w:ilvl w:val="0"/>
          <w:numId w:val="1"/>
        </w:numPr>
        <w:spacing w:after="100"/>
        <w:ind w:left="357" w:hanging="357"/>
        <w:rPr>
          <w:lang w:val="en-GB"/>
        </w:rPr>
      </w:pPr>
      <w:r w:rsidRPr="00BB5A47">
        <w:rPr>
          <w:b/>
          <w:lang w:val="en-GB"/>
        </w:rPr>
        <w:t>SUOMEN AKATEMIA (AKA),</w:t>
      </w:r>
      <w:r w:rsidRPr="00BB5A47">
        <w:rPr>
          <w:b/>
          <w:lang w:val="en-GB"/>
        </w:rPr>
        <w:br/>
      </w:r>
      <w:r w:rsidRPr="00BB5A47">
        <w:rPr>
          <w:lang w:val="en-GB"/>
        </w:rPr>
        <w:t xml:space="preserve">established in HAKANIEMENRANTA 6, HELSINKI 00531, Finland, VAT number: FI02458939, - hereinafter referred to as </w:t>
      </w:r>
      <w:r w:rsidRPr="00BB5A47">
        <w:rPr>
          <w:i/>
          <w:lang w:val="en-GB"/>
        </w:rPr>
        <w:t>Controller 6 –</w:t>
      </w:r>
    </w:p>
    <w:p w:rsidR="002A7452" w:rsidRPr="00BB5A47" w:rsidRDefault="002A7452" w:rsidP="002A7452">
      <w:pPr>
        <w:pStyle w:val="Listenabsatz"/>
        <w:numPr>
          <w:ilvl w:val="0"/>
          <w:numId w:val="1"/>
        </w:numPr>
        <w:spacing w:after="100"/>
        <w:ind w:left="357" w:hanging="357"/>
        <w:rPr>
          <w:lang w:val="en-GB"/>
        </w:rPr>
      </w:pPr>
      <w:r w:rsidRPr="00BB5A47">
        <w:rPr>
          <w:b/>
          <w:lang w:val="en-GB"/>
        </w:rPr>
        <w:t>AGENCE NATIONALE DE LA RECHERCHE (ANR),</w:t>
      </w:r>
      <w:r w:rsidRPr="00BB5A47">
        <w:rPr>
          <w:b/>
          <w:lang w:val="en-GB"/>
        </w:rPr>
        <w:br/>
      </w:r>
      <w:r w:rsidRPr="00BB5A47">
        <w:rPr>
          <w:lang w:val="en-GB"/>
        </w:rPr>
        <w:t xml:space="preserve">established in 50 avenue </w:t>
      </w:r>
      <w:proofErr w:type="spellStart"/>
      <w:r w:rsidRPr="00BB5A47">
        <w:rPr>
          <w:lang w:val="en-GB"/>
        </w:rPr>
        <w:t>Daumesnil</w:t>
      </w:r>
      <w:proofErr w:type="spellEnd"/>
      <w:r w:rsidRPr="00BB5A47">
        <w:rPr>
          <w:lang w:val="en-GB"/>
        </w:rPr>
        <w:t xml:space="preserve">, PARIS 75012, France, - hereinafter referred to as </w:t>
      </w:r>
      <w:r w:rsidRPr="00BB5A47">
        <w:rPr>
          <w:i/>
          <w:lang w:val="en-GB"/>
        </w:rPr>
        <w:t>Controller 7 –</w:t>
      </w:r>
    </w:p>
    <w:p w:rsidR="002A7452" w:rsidRPr="00BB5A47" w:rsidRDefault="002A7452" w:rsidP="002A7452">
      <w:pPr>
        <w:pStyle w:val="Listenabsatz"/>
        <w:numPr>
          <w:ilvl w:val="0"/>
          <w:numId w:val="1"/>
        </w:numPr>
        <w:spacing w:after="100"/>
        <w:ind w:left="357" w:hanging="357"/>
        <w:rPr>
          <w:lang w:val="en-GB"/>
        </w:rPr>
      </w:pPr>
      <w:r w:rsidRPr="00BB5A47">
        <w:rPr>
          <w:b/>
          <w:lang w:val="en-GB"/>
        </w:rPr>
        <w:t>FONDATION MALADIES RARES (FFRD),</w:t>
      </w:r>
      <w:r w:rsidRPr="00BB5A47">
        <w:rPr>
          <w:b/>
          <w:lang w:val="en-GB"/>
        </w:rPr>
        <w:br/>
      </w:r>
      <w:r w:rsidRPr="00BB5A47">
        <w:rPr>
          <w:lang w:val="en-GB"/>
        </w:rPr>
        <w:t xml:space="preserve">established in RUE DIDOT 96, PARIS 75014, France, - hereinafter referred to as </w:t>
      </w:r>
      <w:r w:rsidRPr="00BB5A47">
        <w:rPr>
          <w:i/>
          <w:lang w:val="en-GB"/>
        </w:rPr>
        <w:t>Controller 8 –</w:t>
      </w:r>
    </w:p>
    <w:p w:rsidR="002A7452" w:rsidRPr="00E56BB5" w:rsidRDefault="002A7452" w:rsidP="002A7452">
      <w:pPr>
        <w:pStyle w:val="Listenabsatz"/>
        <w:numPr>
          <w:ilvl w:val="0"/>
          <w:numId w:val="1"/>
        </w:numPr>
        <w:spacing w:after="100"/>
        <w:ind w:left="357" w:hanging="357"/>
        <w:rPr>
          <w:lang w:val="de-AT"/>
        </w:rPr>
      </w:pPr>
      <w:r w:rsidRPr="00E56BB5">
        <w:rPr>
          <w:b/>
          <w:lang w:val="de-AT"/>
        </w:rPr>
        <w:t>DEUTSCHES ZENTRUM FUER LUFT - UND RAUMFAHRT EV (DLR),</w:t>
      </w:r>
      <w:r w:rsidRPr="00E56BB5">
        <w:rPr>
          <w:b/>
          <w:lang w:val="de-AT"/>
        </w:rPr>
        <w:br/>
      </w:r>
      <w:proofErr w:type="spellStart"/>
      <w:r w:rsidRPr="00E56BB5">
        <w:rPr>
          <w:lang w:val="de-AT"/>
        </w:rPr>
        <w:t>established</w:t>
      </w:r>
      <w:proofErr w:type="spellEnd"/>
      <w:r w:rsidRPr="00E56BB5">
        <w:rPr>
          <w:lang w:val="de-AT"/>
        </w:rPr>
        <w:t xml:space="preserve"> in Linder </w:t>
      </w:r>
      <w:proofErr w:type="spellStart"/>
      <w:r w:rsidRPr="00E56BB5">
        <w:rPr>
          <w:lang w:val="de-AT"/>
        </w:rPr>
        <w:t>Hoehe</w:t>
      </w:r>
      <w:proofErr w:type="spellEnd"/>
      <w:r w:rsidRPr="00E56BB5">
        <w:rPr>
          <w:lang w:val="de-AT"/>
        </w:rPr>
        <w:t xml:space="preserve">, KOELN 51147, Germany, - hereinafter </w:t>
      </w:r>
      <w:proofErr w:type="spellStart"/>
      <w:r w:rsidRPr="00E56BB5">
        <w:rPr>
          <w:lang w:val="de-AT"/>
        </w:rPr>
        <w:t>referred</w:t>
      </w:r>
      <w:proofErr w:type="spellEnd"/>
      <w:r w:rsidRPr="00E56BB5">
        <w:rPr>
          <w:lang w:val="de-AT"/>
        </w:rPr>
        <w:t xml:space="preserve"> </w:t>
      </w:r>
      <w:proofErr w:type="spellStart"/>
      <w:r w:rsidRPr="00E56BB5">
        <w:rPr>
          <w:lang w:val="de-AT"/>
        </w:rPr>
        <w:t>to</w:t>
      </w:r>
      <w:proofErr w:type="spellEnd"/>
      <w:r w:rsidRPr="00E56BB5">
        <w:rPr>
          <w:lang w:val="de-AT"/>
        </w:rPr>
        <w:t xml:space="preserve"> </w:t>
      </w:r>
      <w:proofErr w:type="spellStart"/>
      <w:r w:rsidRPr="00E56BB5">
        <w:rPr>
          <w:lang w:val="de-AT"/>
        </w:rPr>
        <w:t>as</w:t>
      </w:r>
      <w:proofErr w:type="spellEnd"/>
      <w:r w:rsidRPr="00E56BB5">
        <w:rPr>
          <w:lang w:val="de-AT"/>
        </w:rPr>
        <w:t xml:space="preserve"> </w:t>
      </w:r>
      <w:r w:rsidRPr="00E56BB5">
        <w:rPr>
          <w:i/>
          <w:lang w:val="de-AT"/>
        </w:rPr>
        <w:t>Controller 9 –</w:t>
      </w:r>
    </w:p>
    <w:p w:rsidR="002A7452" w:rsidRPr="00BB5A47" w:rsidRDefault="002A7452" w:rsidP="002A7452">
      <w:pPr>
        <w:pStyle w:val="Listenabsatz"/>
        <w:numPr>
          <w:ilvl w:val="0"/>
          <w:numId w:val="1"/>
        </w:numPr>
        <w:spacing w:after="100"/>
        <w:ind w:left="357" w:hanging="357"/>
        <w:rPr>
          <w:lang w:val="en-GB"/>
        </w:rPr>
      </w:pPr>
      <w:r w:rsidRPr="00BB5A47">
        <w:rPr>
          <w:b/>
          <w:lang w:val="en-GB"/>
        </w:rPr>
        <w:t>NEMZETI KUTATASI FEJLESZTESI ES INNOVACIOS HIVATAL (NKFIH),</w:t>
      </w:r>
      <w:r w:rsidRPr="00BB5A47">
        <w:rPr>
          <w:b/>
          <w:lang w:val="en-GB"/>
        </w:rPr>
        <w:br/>
      </w:r>
      <w:r w:rsidRPr="00BB5A47">
        <w:rPr>
          <w:lang w:val="en-GB"/>
        </w:rPr>
        <w:t xml:space="preserve">Established in KETHLY ANNA TER 1, BUDAPEST 1077, Hungary, VAT number: HU15831000, - here- </w:t>
      </w:r>
      <w:proofErr w:type="spellStart"/>
      <w:r w:rsidRPr="00BB5A47">
        <w:rPr>
          <w:lang w:val="en-GB"/>
        </w:rPr>
        <w:t>inafter</w:t>
      </w:r>
      <w:proofErr w:type="spellEnd"/>
      <w:r w:rsidRPr="00BB5A47">
        <w:rPr>
          <w:lang w:val="en-GB"/>
        </w:rPr>
        <w:t xml:space="preserve"> referred to as </w:t>
      </w:r>
      <w:r w:rsidRPr="00BB5A47">
        <w:rPr>
          <w:i/>
          <w:lang w:val="en-GB"/>
        </w:rPr>
        <w:t>Controller 10 –</w:t>
      </w:r>
    </w:p>
    <w:p w:rsidR="002A7452" w:rsidRPr="00BB5A47" w:rsidRDefault="002A7452" w:rsidP="002A7452">
      <w:pPr>
        <w:pStyle w:val="Listenabsatz"/>
        <w:numPr>
          <w:ilvl w:val="0"/>
          <w:numId w:val="1"/>
        </w:numPr>
        <w:spacing w:after="100"/>
        <w:ind w:left="357" w:hanging="357"/>
        <w:rPr>
          <w:lang w:val="en-GB"/>
        </w:rPr>
      </w:pPr>
      <w:r w:rsidRPr="00BB5A47">
        <w:rPr>
          <w:b/>
          <w:lang w:val="en-GB"/>
        </w:rPr>
        <w:t>THE HEALTH RESEARCH BOARD (HRB),</w:t>
      </w:r>
      <w:r w:rsidRPr="00BB5A47">
        <w:rPr>
          <w:b/>
          <w:lang w:val="en-GB"/>
        </w:rPr>
        <w:br/>
      </w:r>
      <w:r w:rsidRPr="00BB5A47">
        <w:rPr>
          <w:lang w:val="en-GB"/>
        </w:rPr>
        <w:t xml:space="preserve">established in LOWER BAGGOT STREET 73, DUBLIN 2, Ireland, VAT number: IE4820764P, - herein- after referred to as </w:t>
      </w:r>
      <w:r w:rsidRPr="00BB5A47">
        <w:rPr>
          <w:i/>
          <w:lang w:val="en-GB"/>
        </w:rPr>
        <w:t>Controller 11 –</w:t>
      </w:r>
    </w:p>
    <w:p w:rsidR="002A7452" w:rsidRPr="00BB5A47" w:rsidRDefault="002A7452" w:rsidP="002A7452">
      <w:pPr>
        <w:pStyle w:val="Listenabsatz"/>
        <w:numPr>
          <w:ilvl w:val="0"/>
          <w:numId w:val="1"/>
        </w:numPr>
        <w:spacing w:after="100"/>
        <w:ind w:left="357" w:hanging="357"/>
        <w:rPr>
          <w:lang w:val="en-GB"/>
        </w:rPr>
      </w:pPr>
      <w:r w:rsidRPr="00BB5A47">
        <w:rPr>
          <w:b/>
          <w:lang w:val="en-GB"/>
        </w:rPr>
        <w:t>MINISTERO DELLA SALUTE (IT-MOH),</w:t>
      </w:r>
      <w:r w:rsidRPr="00BB5A47">
        <w:rPr>
          <w:b/>
          <w:lang w:val="en-GB"/>
        </w:rPr>
        <w:br/>
      </w:r>
      <w:r w:rsidRPr="00BB5A47">
        <w:rPr>
          <w:lang w:val="en-GB"/>
        </w:rPr>
        <w:t xml:space="preserve">established in Via Giorgio </w:t>
      </w:r>
      <w:proofErr w:type="spellStart"/>
      <w:r w:rsidRPr="00BB5A47">
        <w:rPr>
          <w:lang w:val="en-GB"/>
        </w:rPr>
        <w:t>Ribotta</w:t>
      </w:r>
      <w:proofErr w:type="spellEnd"/>
      <w:r w:rsidRPr="00BB5A47">
        <w:rPr>
          <w:lang w:val="en-GB"/>
        </w:rPr>
        <w:t xml:space="preserve"> 5, ROMA 00144, Italy, VAT number: N/A, - hereinafter referred to as </w:t>
      </w:r>
      <w:r w:rsidRPr="00BB5A47">
        <w:rPr>
          <w:i/>
          <w:lang w:val="en-GB"/>
        </w:rPr>
        <w:t>Controller 12 –</w:t>
      </w:r>
    </w:p>
    <w:p w:rsidR="002A7452" w:rsidRPr="00BB5A47" w:rsidRDefault="002A7452" w:rsidP="002A7452">
      <w:pPr>
        <w:pStyle w:val="Listenabsatz"/>
        <w:numPr>
          <w:ilvl w:val="0"/>
          <w:numId w:val="1"/>
        </w:numPr>
        <w:spacing w:after="100"/>
        <w:ind w:left="357" w:hanging="357"/>
        <w:rPr>
          <w:lang w:val="en-GB"/>
        </w:rPr>
      </w:pPr>
      <w:r w:rsidRPr="00BB5A47">
        <w:rPr>
          <w:b/>
          <w:lang w:val="en-GB"/>
        </w:rPr>
        <w:t>REGIONE TOSCANA (</w:t>
      </w:r>
      <w:proofErr w:type="spellStart"/>
      <w:r w:rsidRPr="00BB5A47">
        <w:rPr>
          <w:b/>
          <w:lang w:val="en-GB"/>
        </w:rPr>
        <w:t>TuscReg</w:t>
      </w:r>
      <w:proofErr w:type="spellEnd"/>
      <w:r w:rsidRPr="00BB5A47">
        <w:rPr>
          <w:b/>
          <w:lang w:val="en-GB"/>
        </w:rPr>
        <w:t>),</w:t>
      </w:r>
      <w:r w:rsidRPr="00BB5A47">
        <w:rPr>
          <w:b/>
          <w:lang w:val="en-GB"/>
        </w:rPr>
        <w:br/>
      </w:r>
      <w:r w:rsidRPr="00BB5A47">
        <w:rPr>
          <w:lang w:val="en-GB"/>
        </w:rPr>
        <w:t xml:space="preserve">established in Palazzo </w:t>
      </w:r>
      <w:proofErr w:type="spellStart"/>
      <w:r w:rsidRPr="00BB5A47">
        <w:rPr>
          <w:lang w:val="en-GB"/>
        </w:rPr>
        <w:t>Strozzi</w:t>
      </w:r>
      <w:proofErr w:type="spellEnd"/>
      <w:r w:rsidRPr="00BB5A47">
        <w:rPr>
          <w:lang w:val="en-GB"/>
        </w:rPr>
        <w:t xml:space="preserve"> </w:t>
      </w:r>
      <w:proofErr w:type="spellStart"/>
      <w:r w:rsidRPr="00BB5A47">
        <w:rPr>
          <w:lang w:val="en-GB"/>
        </w:rPr>
        <w:t>Sacrati</w:t>
      </w:r>
      <w:proofErr w:type="spellEnd"/>
      <w:r w:rsidRPr="00BB5A47">
        <w:rPr>
          <w:lang w:val="en-GB"/>
        </w:rPr>
        <w:t xml:space="preserve"> - Piazza del Duomo 10, FIRENZE 50122, Italy, VAT number: IT01386030488, - hereinafter referred to as </w:t>
      </w:r>
      <w:r w:rsidRPr="00BB5A47">
        <w:rPr>
          <w:i/>
          <w:lang w:val="en-GB"/>
        </w:rPr>
        <w:t>Controller 13 –</w:t>
      </w:r>
    </w:p>
    <w:p w:rsidR="002A7452" w:rsidRPr="00BB5A47" w:rsidRDefault="002A7452" w:rsidP="002A7452">
      <w:pPr>
        <w:pStyle w:val="Listenabsatz"/>
        <w:numPr>
          <w:ilvl w:val="0"/>
          <w:numId w:val="1"/>
        </w:numPr>
        <w:spacing w:after="100"/>
        <w:ind w:left="357" w:hanging="357"/>
        <w:rPr>
          <w:lang w:val="en-GB"/>
        </w:rPr>
      </w:pPr>
      <w:r w:rsidRPr="00BB5A47">
        <w:rPr>
          <w:b/>
          <w:lang w:val="en-GB"/>
        </w:rPr>
        <w:t>FONDAZIONE REGIONALE PER LA RICERCA BIOMEDICA (FRRB),</w:t>
      </w:r>
      <w:r w:rsidRPr="00BB5A47">
        <w:rPr>
          <w:b/>
          <w:lang w:val="en-GB"/>
        </w:rPr>
        <w:br/>
      </w:r>
      <w:r w:rsidRPr="00BB5A47">
        <w:rPr>
          <w:lang w:val="en-GB"/>
        </w:rPr>
        <w:t xml:space="preserve">established in PIAZZA CITTA DI LOMBARDIA 1, MILANO 20124, Italy, VAT number: IT97608860157, - hereinafter referred to as </w:t>
      </w:r>
      <w:r w:rsidRPr="00BB5A47">
        <w:rPr>
          <w:i/>
          <w:lang w:val="en-GB"/>
        </w:rPr>
        <w:t>Controller 14 –</w:t>
      </w:r>
    </w:p>
    <w:p w:rsidR="002A7452" w:rsidRPr="00BB5A47" w:rsidRDefault="002A7452" w:rsidP="002A7452">
      <w:pPr>
        <w:pStyle w:val="Listenabsatz"/>
        <w:numPr>
          <w:ilvl w:val="0"/>
          <w:numId w:val="1"/>
        </w:numPr>
        <w:spacing w:after="100"/>
        <w:ind w:left="357" w:hanging="357"/>
        <w:rPr>
          <w:i/>
          <w:lang w:val="en-GB"/>
        </w:rPr>
      </w:pPr>
      <w:r w:rsidRPr="00BB5A47">
        <w:rPr>
          <w:b/>
          <w:lang w:val="en-GB"/>
        </w:rPr>
        <w:t>MINISTERO DELL'ISTRUZIONE, DELL'UNIVERSITA' E DELLA RICERCA (MIUR),</w:t>
      </w:r>
      <w:r w:rsidRPr="00BB5A47">
        <w:rPr>
          <w:b/>
          <w:lang w:val="en-GB"/>
        </w:rPr>
        <w:br/>
      </w:r>
      <w:r w:rsidRPr="00BB5A47">
        <w:rPr>
          <w:lang w:val="en-GB"/>
        </w:rPr>
        <w:t xml:space="preserve">established in Via Michele </w:t>
      </w:r>
      <w:proofErr w:type="spellStart"/>
      <w:r w:rsidRPr="00BB5A47">
        <w:rPr>
          <w:lang w:val="en-GB"/>
        </w:rPr>
        <w:t>Carcani</w:t>
      </w:r>
      <w:proofErr w:type="spellEnd"/>
      <w:r w:rsidRPr="00BB5A47">
        <w:rPr>
          <w:lang w:val="en-GB"/>
        </w:rPr>
        <w:t xml:space="preserve"> 61, ROMA 00153, Italy, VAT number: IT97429780584, - herein- after referred to as </w:t>
      </w:r>
      <w:r w:rsidRPr="00BB5A47">
        <w:rPr>
          <w:i/>
          <w:lang w:val="en-GB"/>
        </w:rPr>
        <w:t>Controller 15 –</w:t>
      </w:r>
    </w:p>
    <w:p w:rsidR="002A7452" w:rsidRPr="00BB5A47" w:rsidRDefault="002A7452" w:rsidP="002A7452">
      <w:pPr>
        <w:pStyle w:val="Listenabsatz"/>
        <w:numPr>
          <w:ilvl w:val="0"/>
          <w:numId w:val="1"/>
        </w:numPr>
        <w:spacing w:after="100"/>
        <w:ind w:left="357" w:hanging="357"/>
        <w:rPr>
          <w:i/>
          <w:lang w:val="en-GB"/>
        </w:rPr>
      </w:pPr>
      <w:r w:rsidRPr="00BB5A47">
        <w:rPr>
          <w:b/>
          <w:lang w:val="en-GB"/>
        </w:rPr>
        <w:t>RESREACH COUNCIL OF LITHUANIA (RCL),</w:t>
      </w:r>
      <w:r w:rsidRPr="00BB5A47">
        <w:rPr>
          <w:b/>
          <w:lang w:val="en-GB"/>
        </w:rPr>
        <w:br/>
      </w:r>
      <w:r w:rsidRPr="00BB5A47">
        <w:rPr>
          <w:lang w:val="en-GB"/>
        </w:rPr>
        <w:t xml:space="preserve">established in </w:t>
      </w:r>
      <w:proofErr w:type="spellStart"/>
      <w:r w:rsidRPr="00BB5A47">
        <w:rPr>
          <w:lang w:val="en-GB"/>
        </w:rPr>
        <w:t>Gedimino</w:t>
      </w:r>
      <w:proofErr w:type="spellEnd"/>
      <w:r w:rsidRPr="00BB5A47">
        <w:rPr>
          <w:lang w:val="en-GB"/>
        </w:rPr>
        <w:t xml:space="preserve"> 3, Vilnius LT-01103, Lithuania, - hereinafter referred to as </w:t>
      </w:r>
      <w:r w:rsidRPr="00BB5A47">
        <w:rPr>
          <w:i/>
          <w:lang w:val="en-GB"/>
        </w:rPr>
        <w:t>Controller 16 –</w:t>
      </w:r>
      <w:r w:rsidRPr="00BB5A47">
        <w:rPr>
          <w:i/>
          <w:lang w:val="en-GB"/>
        </w:rPr>
        <w:br w:type="page"/>
      </w:r>
    </w:p>
    <w:p w:rsidR="002A7452" w:rsidRPr="00BB5A47" w:rsidRDefault="002A7452" w:rsidP="002A7452">
      <w:pPr>
        <w:pStyle w:val="Listenabsatz"/>
        <w:numPr>
          <w:ilvl w:val="0"/>
          <w:numId w:val="1"/>
        </w:numPr>
        <w:spacing w:after="100"/>
        <w:ind w:left="357" w:hanging="357"/>
        <w:rPr>
          <w:lang w:val="en-GB"/>
        </w:rPr>
      </w:pPr>
      <w:r w:rsidRPr="00BB5A47">
        <w:rPr>
          <w:b/>
          <w:lang w:val="en-GB"/>
        </w:rPr>
        <w:lastRenderedPageBreak/>
        <w:t>FONDS NATIONAL DE LA RECHERCHE (FNR),</w:t>
      </w:r>
      <w:r w:rsidRPr="00BB5A47">
        <w:rPr>
          <w:b/>
          <w:lang w:val="en-GB"/>
        </w:rPr>
        <w:br/>
      </w:r>
      <w:r w:rsidRPr="00BB5A47">
        <w:rPr>
          <w:lang w:val="en-GB"/>
        </w:rPr>
        <w:t xml:space="preserve">established in 2 AVENUE DE L'UNIVERSITE, ESCH-SUR-ALZETTE 4365, Luxembourg, VAT number: LU20686731, - hereinafter referred to as </w:t>
      </w:r>
      <w:r w:rsidRPr="00BB5A47">
        <w:rPr>
          <w:i/>
          <w:lang w:val="en-GB"/>
        </w:rPr>
        <w:t>Controller 17 –</w:t>
      </w:r>
    </w:p>
    <w:p w:rsidR="002A7452" w:rsidRPr="00BB5A47" w:rsidRDefault="002A7452" w:rsidP="002A7452">
      <w:pPr>
        <w:pStyle w:val="Listenabsatz"/>
        <w:numPr>
          <w:ilvl w:val="0"/>
          <w:numId w:val="1"/>
        </w:numPr>
        <w:spacing w:after="100"/>
        <w:ind w:left="357" w:hanging="357"/>
        <w:rPr>
          <w:lang w:val="en-GB"/>
        </w:rPr>
      </w:pPr>
      <w:r w:rsidRPr="00BB5A47">
        <w:rPr>
          <w:b/>
          <w:lang w:val="en-GB"/>
        </w:rPr>
        <w:t>ZORGONDERZOEK NEDERLAND ZON (</w:t>
      </w:r>
      <w:proofErr w:type="spellStart"/>
      <w:r w:rsidRPr="00BB5A47">
        <w:rPr>
          <w:b/>
          <w:lang w:val="en-GB"/>
        </w:rPr>
        <w:t>ZonMw</w:t>
      </w:r>
      <w:proofErr w:type="spellEnd"/>
      <w:r w:rsidRPr="00BB5A47">
        <w:rPr>
          <w:b/>
          <w:lang w:val="en-GB"/>
        </w:rPr>
        <w:t>),</w:t>
      </w:r>
      <w:r w:rsidRPr="00BB5A47">
        <w:rPr>
          <w:b/>
          <w:lang w:val="en-GB"/>
        </w:rPr>
        <w:br/>
      </w:r>
      <w:r w:rsidRPr="00BB5A47">
        <w:rPr>
          <w:lang w:val="en-GB"/>
        </w:rPr>
        <w:t xml:space="preserve">established in </w:t>
      </w:r>
      <w:proofErr w:type="spellStart"/>
      <w:r w:rsidRPr="00BB5A47">
        <w:rPr>
          <w:lang w:val="en-GB"/>
        </w:rPr>
        <w:t>Laan</w:t>
      </w:r>
      <w:proofErr w:type="spellEnd"/>
      <w:r w:rsidRPr="00BB5A47">
        <w:rPr>
          <w:lang w:val="en-GB"/>
        </w:rPr>
        <w:t xml:space="preserve"> Van </w:t>
      </w:r>
      <w:proofErr w:type="spellStart"/>
      <w:r w:rsidRPr="00BB5A47">
        <w:rPr>
          <w:lang w:val="en-GB"/>
        </w:rPr>
        <w:t>Nieuw</w:t>
      </w:r>
      <w:proofErr w:type="spellEnd"/>
      <w:r w:rsidRPr="00BB5A47">
        <w:rPr>
          <w:lang w:val="en-GB"/>
        </w:rPr>
        <w:t xml:space="preserve"> Oost Indie 334, DEN HAAG 2593CE, Netherlands, - hereinafter referred to as </w:t>
      </w:r>
      <w:r w:rsidRPr="00BB5A47">
        <w:rPr>
          <w:i/>
          <w:lang w:val="en-GB"/>
        </w:rPr>
        <w:t>Controller 18 –</w:t>
      </w:r>
    </w:p>
    <w:p w:rsidR="002A7452" w:rsidRPr="00BB5A47" w:rsidRDefault="002A7452" w:rsidP="002A7452">
      <w:pPr>
        <w:pStyle w:val="Listenabsatz"/>
        <w:numPr>
          <w:ilvl w:val="0"/>
          <w:numId w:val="1"/>
        </w:numPr>
        <w:spacing w:after="100"/>
        <w:ind w:left="357" w:hanging="357"/>
        <w:rPr>
          <w:lang w:val="en-GB"/>
        </w:rPr>
      </w:pPr>
      <w:r w:rsidRPr="00BB5A47">
        <w:rPr>
          <w:b/>
          <w:lang w:val="en-GB"/>
        </w:rPr>
        <w:t>NARODOWE CENTRUM BADAN I ROZWOJU (NCBR)</w:t>
      </w:r>
      <w:proofErr w:type="gramStart"/>
      <w:r w:rsidRPr="00BB5A47">
        <w:rPr>
          <w:b/>
          <w:lang w:val="en-GB"/>
        </w:rPr>
        <w:t>,</w:t>
      </w:r>
      <w:proofErr w:type="gramEnd"/>
      <w:r w:rsidRPr="00BB5A47">
        <w:rPr>
          <w:b/>
          <w:lang w:val="en-GB"/>
        </w:rPr>
        <w:br/>
      </w:r>
      <w:r w:rsidRPr="00BB5A47">
        <w:rPr>
          <w:lang w:val="en-GB"/>
        </w:rPr>
        <w:t xml:space="preserve">established in UL. NOWOGRODZKA 47A, WARSZAWA 00 695, Poland, VAT number: PL7010073777, - hereinafter referred to as </w:t>
      </w:r>
      <w:r w:rsidRPr="00BB5A47">
        <w:rPr>
          <w:i/>
          <w:lang w:val="en-GB"/>
        </w:rPr>
        <w:t>Controller 19 –</w:t>
      </w:r>
    </w:p>
    <w:p w:rsidR="002A7452" w:rsidRPr="00BB5A47" w:rsidRDefault="002A7452" w:rsidP="002A7452">
      <w:pPr>
        <w:pStyle w:val="Listenabsatz"/>
        <w:numPr>
          <w:ilvl w:val="0"/>
          <w:numId w:val="1"/>
        </w:numPr>
        <w:spacing w:after="100"/>
        <w:ind w:left="357" w:hanging="357"/>
        <w:rPr>
          <w:lang w:val="en-GB"/>
        </w:rPr>
      </w:pPr>
      <w:r w:rsidRPr="00BB5A47">
        <w:rPr>
          <w:b/>
          <w:lang w:val="en-GB"/>
        </w:rPr>
        <w:t>FUNDACAO PARA A CIENCIA E A TECNOLOGIA (FCT),</w:t>
      </w:r>
      <w:r w:rsidRPr="00BB5A47">
        <w:rPr>
          <w:b/>
          <w:lang w:val="en-GB"/>
        </w:rPr>
        <w:br/>
      </w:r>
      <w:r w:rsidRPr="00BB5A47">
        <w:rPr>
          <w:lang w:val="en-GB"/>
        </w:rPr>
        <w:t xml:space="preserve">established in AVENIDA DCARLOS I 126, LISBOA 1249 074, Portugal, VAT number: PT503904040, - hereinafter referred to as </w:t>
      </w:r>
      <w:r w:rsidRPr="00BB5A47">
        <w:rPr>
          <w:i/>
          <w:lang w:val="en-GB"/>
        </w:rPr>
        <w:t>Controller 20 –</w:t>
      </w:r>
    </w:p>
    <w:p w:rsidR="002A7452" w:rsidRPr="00BB5A47" w:rsidRDefault="002A7452" w:rsidP="002A7452">
      <w:pPr>
        <w:pStyle w:val="Listenabsatz"/>
        <w:numPr>
          <w:ilvl w:val="0"/>
          <w:numId w:val="1"/>
        </w:numPr>
        <w:spacing w:after="100"/>
        <w:ind w:left="357" w:hanging="357"/>
        <w:rPr>
          <w:lang w:val="en-GB"/>
        </w:rPr>
      </w:pPr>
      <w:r w:rsidRPr="00BB5A47">
        <w:rPr>
          <w:b/>
          <w:lang w:val="en-GB"/>
        </w:rPr>
        <w:t>SLOVENSKA AKADEMIA VIED (SAS),</w:t>
      </w:r>
      <w:r w:rsidRPr="00BB5A47">
        <w:rPr>
          <w:b/>
          <w:lang w:val="en-GB"/>
        </w:rPr>
        <w:br/>
      </w:r>
      <w:r w:rsidRPr="00BB5A47">
        <w:rPr>
          <w:lang w:val="en-GB"/>
        </w:rPr>
        <w:t xml:space="preserve">established in STEFANIKOVA 49, BRATISLAVA 814 38, Slovakia, VAT number: N/A, - hereinafter referred to as </w:t>
      </w:r>
      <w:r w:rsidRPr="00BB5A47">
        <w:rPr>
          <w:i/>
          <w:lang w:val="en-GB"/>
        </w:rPr>
        <w:t>Controller 21 –</w:t>
      </w:r>
    </w:p>
    <w:p w:rsidR="002A7452" w:rsidRPr="00BB5A47" w:rsidRDefault="002A7452" w:rsidP="002A7452">
      <w:pPr>
        <w:pStyle w:val="Listenabsatz"/>
        <w:numPr>
          <w:ilvl w:val="0"/>
          <w:numId w:val="1"/>
        </w:numPr>
        <w:spacing w:after="100"/>
        <w:ind w:left="357" w:hanging="357"/>
        <w:rPr>
          <w:lang w:val="en-GB"/>
        </w:rPr>
      </w:pPr>
      <w:r w:rsidRPr="00BB5A47">
        <w:rPr>
          <w:b/>
          <w:lang w:val="en-GB"/>
        </w:rPr>
        <w:t>INSTITUTO DE SALUD CARLOS III (ISCIII),</w:t>
      </w:r>
      <w:r w:rsidRPr="00BB5A47">
        <w:rPr>
          <w:b/>
          <w:lang w:val="en-GB"/>
        </w:rPr>
        <w:br/>
      </w:r>
      <w:r w:rsidRPr="00BB5A47">
        <w:rPr>
          <w:lang w:val="en-GB"/>
        </w:rPr>
        <w:t xml:space="preserve">established in MONFORTE DE LEMOS 5, MADRID 28029, Spain, VAT number: ESQ2827015E, - hereinafter referred to as </w:t>
      </w:r>
      <w:r w:rsidRPr="00BB5A47">
        <w:rPr>
          <w:i/>
          <w:lang w:val="en-GB"/>
        </w:rPr>
        <w:t>Controller 22 –</w:t>
      </w:r>
    </w:p>
    <w:p w:rsidR="002A7452" w:rsidRPr="00BB5A47" w:rsidRDefault="002A7452" w:rsidP="002A7452">
      <w:pPr>
        <w:pStyle w:val="Listenabsatz"/>
        <w:numPr>
          <w:ilvl w:val="0"/>
          <w:numId w:val="1"/>
        </w:numPr>
        <w:spacing w:after="100"/>
        <w:ind w:left="357" w:hanging="357"/>
        <w:rPr>
          <w:lang w:val="en-GB"/>
        </w:rPr>
      </w:pPr>
      <w:r w:rsidRPr="00BB5A47">
        <w:rPr>
          <w:b/>
          <w:lang w:val="en-GB"/>
        </w:rPr>
        <w:t>VETENSKAPSRADET - SWEDISH RESEARCH COUNCIL (SRC),</w:t>
      </w:r>
      <w:r w:rsidRPr="00BB5A47">
        <w:rPr>
          <w:b/>
          <w:lang w:val="en-GB"/>
        </w:rPr>
        <w:br/>
      </w:r>
      <w:r w:rsidRPr="00BB5A47">
        <w:rPr>
          <w:lang w:val="en-GB"/>
        </w:rPr>
        <w:t xml:space="preserve">established in VASTRA JARNVAGSGATAN 3, STOCKHOLM 111 64, Sweden, VAT number: SE202100520801, - hereinafter referred to as </w:t>
      </w:r>
      <w:r w:rsidRPr="00BB5A47">
        <w:rPr>
          <w:i/>
          <w:lang w:val="en-GB"/>
        </w:rPr>
        <w:t>Controller 23 –</w:t>
      </w:r>
    </w:p>
    <w:p w:rsidR="002A7452" w:rsidRPr="00BB5A47" w:rsidRDefault="002A7452" w:rsidP="002A7452">
      <w:pPr>
        <w:pStyle w:val="Listenabsatz"/>
        <w:numPr>
          <w:ilvl w:val="0"/>
          <w:numId w:val="1"/>
        </w:numPr>
        <w:spacing w:after="100"/>
        <w:ind w:left="357" w:hanging="357"/>
        <w:rPr>
          <w:lang w:val="en-GB"/>
        </w:rPr>
      </w:pPr>
      <w:r w:rsidRPr="00BB5A47">
        <w:rPr>
          <w:b/>
          <w:lang w:val="en-GB"/>
        </w:rPr>
        <w:t>MINISTRY OF HEALTH (CSO-MOH),</w:t>
      </w:r>
      <w:r w:rsidRPr="00BB5A47">
        <w:rPr>
          <w:b/>
          <w:lang w:val="en-GB"/>
        </w:rPr>
        <w:br/>
      </w:r>
      <w:r w:rsidRPr="00BB5A47">
        <w:rPr>
          <w:lang w:val="en-GB"/>
        </w:rPr>
        <w:t xml:space="preserve">established in YIRMIYAHU 39, JERUSALEM 9101002, Israel, - hereinafter referred to as </w:t>
      </w:r>
      <w:r w:rsidRPr="00BB5A47">
        <w:rPr>
          <w:i/>
          <w:lang w:val="en-GB"/>
        </w:rPr>
        <w:t>Controller 24 –</w:t>
      </w:r>
    </w:p>
    <w:p w:rsidR="002A7452" w:rsidRPr="00E56BB5" w:rsidRDefault="002A7452" w:rsidP="002A7452">
      <w:pPr>
        <w:pStyle w:val="Listenabsatz"/>
        <w:numPr>
          <w:ilvl w:val="0"/>
          <w:numId w:val="1"/>
        </w:numPr>
        <w:spacing w:after="100"/>
        <w:ind w:left="357" w:hanging="357"/>
        <w:rPr>
          <w:lang w:val="de-AT"/>
        </w:rPr>
      </w:pPr>
      <w:r w:rsidRPr="00E56BB5">
        <w:rPr>
          <w:b/>
          <w:lang w:val="de-AT"/>
        </w:rPr>
        <w:t>SCHWEIZERISCHER NATIONALFONDS ZUR FORDERUNG DER WISSENSCHAFTLICHEN FORSCHUNG</w:t>
      </w:r>
      <w:r w:rsidRPr="00E56BB5">
        <w:rPr>
          <w:lang w:val="de-AT"/>
        </w:rPr>
        <w:t xml:space="preserve"> </w:t>
      </w:r>
      <w:r w:rsidRPr="00E56BB5">
        <w:rPr>
          <w:b/>
          <w:lang w:val="de-AT"/>
        </w:rPr>
        <w:t>(SNSF),</w:t>
      </w:r>
      <w:r w:rsidRPr="00E56BB5">
        <w:rPr>
          <w:b/>
          <w:lang w:val="de-AT"/>
        </w:rPr>
        <w:br/>
      </w:r>
      <w:proofErr w:type="spellStart"/>
      <w:r w:rsidRPr="00E56BB5">
        <w:rPr>
          <w:lang w:val="de-AT"/>
        </w:rPr>
        <w:t>established</w:t>
      </w:r>
      <w:proofErr w:type="spellEnd"/>
      <w:r w:rsidRPr="00E56BB5">
        <w:rPr>
          <w:lang w:val="de-AT"/>
        </w:rPr>
        <w:t xml:space="preserve"> in Wildhainweg 3, Bern 3012, </w:t>
      </w:r>
      <w:proofErr w:type="spellStart"/>
      <w:r w:rsidRPr="00E56BB5">
        <w:rPr>
          <w:lang w:val="de-AT"/>
        </w:rPr>
        <w:t>Switzerland</w:t>
      </w:r>
      <w:proofErr w:type="spellEnd"/>
      <w:r w:rsidRPr="00E56BB5">
        <w:rPr>
          <w:lang w:val="de-AT"/>
        </w:rPr>
        <w:t xml:space="preserve">, VAT </w:t>
      </w:r>
      <w:proofErr w:type="spellStart"/>
      <w:r w:rsidRPr="00E56BB5">
        <w:rPr>
          <w:lang w:val="de-AT"/>
        </w:rPr>
        <w:t>number</w:t>
      </w:r>
      <w:proofErr w:type="spellEnd"/>
      <w:r w:rsidRPr="00E56BB5">
        <w:rPr>
          <w:lang w:val="de-AT"/>
        </w:rPr>
        <w:t xml:space="preserve">: CH249693, - hereinafter </w:t>
      </w:r>
      <w:proofErr w:type="spellStart"/>
      <w:r w:rsidRPr="00E56BB5">
        <w:rPr>
          <w:lang w:val="de-AT"/>
        </w:rPr>
        <w:t>referred</w:t>
      </w:r>
      <w:proofErr w:type="spellEnd"/>
      <w:r w:rsidRPr="00E56BB5">
        <w:rPr>
          <w:lang w:val="de-AT"/>
        </w:rPr>
        <w:t xml:space="preserve"> </w:t>
      </w:r>
      <w:proofErr w:type="spellStart"/>
      <w:r w:rsidRPr="00E56BB5">
        <w:rPr>
          <w:lang w:val="de-AT"/>
        </w:rPr>
        <w:t>to</w:t>
      </w:r>
      <w:proofErr w:type="spellEnd"/>
      <w:r w:rsidRPr="00E56BB5">
        <w:rPr>
          <w:lang w:val="de-AT"/>
        </w:rPr>
        <w:t xml:space="preserve"> </w:t>
      </w:r>
      <w:proofErr w:type="spellStart"/>
      <w:r w:rsidRPr="00E56BB5">
        <w:rPr>
          <w:lang w:val="de-AT"/>
        </w:rPr>
        <w:t>as</w:t>
      </w:r>
      <w:proofErr w:type="spellEnd"/>
      <w:r w:rsidRPr="00E56BB5">
        <w:rPr>
          <w:lang w:val="de-AT"/>
        </w:rPr>
        <w:t xml:space="preserve"> </w:t>
      </w:r>
      <w:r w:rsidRPr="00E56BB5">
        <w:rPr>
          <w:i/>
          <w:lang w:val="de-AT"/>
        </w:rPr>
        <w:t>Controller 25 –</w:t>
      </w:r>
    </w:p>
    <w:p w:rsidR="002A7452" w:rsidRPr="00BB5A47" w:rsidRDefault="002A7452" w:rsidP="002A7452">
      <w:pPr>
        <w:pStyle w:val="Listenabsatz"/>
        <w:numPr>
          <w:ilvl w:val="0"/>
          <w:numId w:val="1"/>
        </w:numPr>
        <w:spacing w:after="100"/>
        <w:ind w:left="357" w:hanging="357"/>
        <w:rPr>
          <w:lang w:val="en-GB"/>
        </w:rPr>
      </w:pPr>
      <w:r w:rsidRPr="00BB5A47">
        <w:rPr>
          <w:b/>
          <w:lang w:val="en-GB"/>
        </w:rPr>
        <w:t>TURKIYE BILIMSEL VE TEKNOLOJIK ARASTIRMA KURUMU (TUBITAK),</w:t>
      </w:r>
      <w:r w:rsidRPr="00BB5A47">
        <w:rPr>
          <w:b/>
          <w:lang w:val="en-GB"/>
        </w:rPr>
        <w:br/>
      </w:r>
      <w:r w:rsidRPr="00BB5A47">
        <w:rPr>
          <w:lang w:val="en-GB"/>
        </w:rPr>
        <w:t xml:space="preserve">established in Ataturk </w:t>
      </w:r>
      <w:proofErr w:type="spellStart"/>
      <w:r w:rsidRPr="00BB5A47">
        <w:rPr>
          <w:lang w:val="en-GB"/>
        </w:rPr>
        <w:t>Bulvari</w:t>
      </w:r>
      <w:proofErr w:type="spellEnd"/>
      <w:r w:rsidRPr="00BB5A47">
        <w:rPr>
          <w:lang w:val="en-GB"/>
        </w:rPr>
        <w:t xml:space="preserve"> 221, ANKARA 06100, Turkey, VAT number: TR1750003600, - hereinafter referred to as </w:t>
      </w:r>
      <w:r w:rsidRPr="00BB5A47">
        <w:rPr>
          <w:i/>
          <w:lang w:val="en-GB"/>
        </w:rPr>
        <w:t>Controller 26 –</w:t>
      </w:r>
    </w:p>
    <w:p w:rsidR="002A7452" w:rsidRPr="00BB5A47" w:rsidRDefault="002A7452" w:rsidP="002A7452">
      <w:pPr>
        <w:pStyle w:val="Listenabsatz"/>
        <w:numPr>
          <w:ilvl w:val="0"/>
          <w:numId w:val="1"/>
        </w:numPr>
        <w:spacing w:after="100"/>
        <w:ind w:left="357" w:hanging="357"/>
        <w:rPr>
          <w:lang w:val="en-GB"/>
        </w:rPr>
      </w:pPr>
      <w:r w:rsidRPr="00BB5A47">
        <w:rPr>
          <w:b/>
          <w:lang w:val="en-GB"/>
        </w:rPr>
        <w:t>CANADIAN INSTITUTES OF HEALTH RESEARCH (CIHR),</w:t>
      </w:r>
      <w:r w:rsidRPr="00BB5A47">
        <w:rPr>
          <w:b/>
          <w:lang w:val="en-GB"/>
        </w:rPr>
        <w:br/>
      </w:r>
      <w:r w:rsidRPr="00BB5A47">
        <w:rPr>
          <w:lang w:val="en-GB"/>
        </w:rPr>
        <w:t xml:space="preserve">established in ELGIN STREET 9TH FLOOR ADDRESS LOCATOR 4809A 160, OTTAWA ONTARIO K1T 4H8, Canada, as ‘beneficiary not receiving EU funding’ (see Article 9), - hereinafter referred to as </w:t>
      </w:r>
      <w:r w:rsidRPr="00BB5A47">
        <w:rPr>
          <w:i/>
          <w:lang w:val="en-GB"/>
        </w:rPr>
        <w:t>Controller 27 –</w:t>
      </w:r>
    </w:p>
    <w:p w:rsidR="002A7452" w:rsidRPr="00BB5A47" w:rsidRDefault="002A7452" w:rsidP="002A7452">
      <w:pPr>
        <w:pStyle w:val="Listenabsatz"/>
        <w:numPr>
          <w:ilvl w:val="0"/>
          <w:numId w:val="1"/>
        </w:numPr>
        <w:spacing w:after="100"/>
        <w:ind w:left="357" w:hanging="357"/>
        <w:rPr>
          <w:lang w:val="en-GB"/>
        </w:rPr>
      </w:pPr>
      <w:r w:rsidRPr="00BB5A47">
        <w:rPr>
          <w:b/>
          <w:lang w:val="en-GB"/>
        </w:rPr>
        <w:t>FONDS DE RECHERCHE DU QUEBEC - SANTE (FRQS),</w:t>
      </w:r>
      <w:r w:rsidRPr="00BB5A47">
        <w:rPr>
          <w:b/>
          <w:lang w:val="en-GB"/>
        </w:rPr>
        <w:br/>
      </w:r>
      <w:r w:rsidRPr="00BB5A47">
        <w:rPr>
          <w:lang w:val="en-GB"/>
        </w:rPr>
        <w:t xml:space="preserve">established in RUE SHERBROOKE OUEST 500, MONTREAL QUEBEC H3A3C6, Canada, as ‘beneficiary not receiving EU funding’ (see Article 9), - hereinafter referred to as </w:t>
      </w:r>
      <w:r w:rsidRPr="00BB5A47">
        <w:rPr>
          <w:i/>
          <w:lang w:val="en-GB"/>
        </w:rPr>
        <w:t>Controller 28 –</w:t>
      </w:r>
    </w:p>
    <w:p w:rsidR="002A7452" w:rsidRPr="00BB5A47" w:rsidRDefault="002A7452" w:rsidP="002A7452">
      <w:pPr>
        <w:pStyle w:val="Listenabsatz"/>
        <w:numPr>
          <w:ilvl w:val="0"/>
          <w:numId w:val="1"/>
        </w:numPr>
        <w:spacing w:after="100"/>
        <w:ind w:left="357" w:hanging="357"/>
        <w:rPr>
          <w:lang w:val="en-GB"/>
        </w:rPr>
      </w:pPr>
      <w:r w:rsidRPr="00BB5A47">
        <w:rPr>
          <w:b/>
          <w:lang w:val="en-GB"/>
        </w:rPr>
        <w:t>GENIKI GRAMMATIA EREVNAS KAI TECHNOLOGIAS (GSRT)</w:t>
      </w:r>
      <w:r w:rsidRPr="00BB5A47">
        <w:rPr>
          <w:b/>
          <w:lang w:val="en-GB"/>
        </w:rPr>
        <w:br/>
      </w:r>
      <w:r w:rsidRPr="00BB5A47">
        <w:rPr>
          <w:lang w:val="en-GB"/>
        </w:rPr>
        <w:t xml:space="preserve">established in </w:t>
      </w:r>
      <w:proofErr w:type="spellStart"/>
      <w:r w:rsidRPr="00BB5A47">
        <w:rPr>
          <w:lang w:val="en-GB"/>
        </w:rPr>
        <w:t>Mesogeion</w:t>
      </w:r>
      <w:proofErr w:type="spellEnd"/>
      <w:r w:rsidRPr="00BB5A47">
        <w:rPr>
          <w:lang w:val="en-GB"/>
        </w:rPr>
        <w:t xml:space="preserve"> Avenue 14-18 , 11510 , ATHENS , EL, - hereinafter referred to as </w:t>
      </w:r>
      <w:r w:rsidRPr="00BB5A47">
        <w:rPr>
          <w:i/>
          <w:lang w:val="en-GB"/>
        </w:rPr>
        <w:t>Controller 29 –</w:t>
      </w:r>
    </w:p>
    <w:p w:rsidR="002A7452" w:rsidRPr="00BB5A47" w:rsidRDefault="002A7452" w:rsidP="002A7452">
      <w:pPr>
        <w:pStyle w:val="Listenabsatz"/>
        <w:numPr>
          <w:ilvl w:val="0"/>
          <w:numId w:val="1"/>
        </w:numPr>
        <w:spacing w:after="100"/>
        <w:ind w:left="357" w:hanging="357"/>
        <w:rPr>
          <w:lang w:val="en-GB"/>
        </w:rPr>
      </w:pPr>
      <w:r w:rsidRPr="00BB5A47">
        <w:rPr>
          <w:b/>
          <w:lang w:val="en-GB"/>
        </w:rPr>
        <w:t xml:space="preserve">DEUTSCHE FORSCHUNGSGEMEINSCHAFT (DFG) </w:t>
      </w:r>
      <w:proofErr w:type="spellStart"/>
      <w:r w:rsidRPr="00BB5A47">
        <w:rPr>
          <w:b/>
          <w:lang w:val="en-GB"/>
        </w:rPr>
        <w:t>e.V</w:t>
      </w:r>
      <w:proofErr w:type="spellEnd"/>
      <w:r w:rsidRPr="00BB5A47">
        <w:rPr>
          <w:b/>
          <w:lang w:val="en-GB"/>
        </w:rPr>
        <w:t>.,</w:t>
      </w:r>
      <w:r w:rsidRPr="00BB5A47">
        <w:rPr>
          <w:spacing w:val="-12"/>
          <w:lang w:val="en-GB"/>
        </w:rPr>
        <w:t xml:space="preserve"> </w:t>
      </w:r>
      <w:r w:rsidRPr="00BB5A47">
        <w:rPr>
          <w:lang w:val="en-GB"/>
        </w:rPr>
        <w:t>represented</w:t>
      </w:r>
      <w:r w:rsidRPr="00BB5A47">
        <w:rPr>
          <w:spacing w:val="-12"/>
          <w:lang w:val="en-GB"/>
        </w:rPr>
        <w:t xml:space="preserve"> </w:t>
      </w:r>
      <w:r w:rsidRPr="00BB5A47">
        <w:rPr>
          <w:lang w:val="en-GB"/>
        </w:rPr>
        <w:t>by</w:t>
      </w:r>
      <w:r w:rsidRPr="00BB5A47">
        <w:rPr>
          <w:spacing w:val="-12"/>
          <w:lang w:val="en-GB"/>
        </w:rPr>
        <w:t xml:space="preserve"> </w:t>
      </w:r>
      <w:r w:rsidRPr="00BB5A47">
        <w:rPr>
          <w:lang w:val="en-GB"/>
        </w:rPr>
        <w:t>its</w:t>
      </w:r>
      <w:r w:rsidRPr="00BB5A47">
        <w:rPr>
          <w:spacing w:val="-11"/>
          <w:lang w:val="en-GB"/>
        </w:rPr>
        <w:t xml:space="preserve"> </w:t>
      </w:r>
      <w:r w:rsidRPr="00BB5A47">
        <w:rPr>
          <w:lang w:val="en-GB"/>
        </w:rPr>
        <w:t>president,</w:t>
      </w:r>
      <w:r w:rsidRPr="00BB5A47">
        <w:rPr>
          <w:spacing w:val="-9"/>
          <w:lang w:val="en-GB"/>
        </w:rPr>
        <w:t xml:space="preserve"> </w:t>
      </w:r>
      <w:proofErr w:type="spellStart"/>
      <w:r w:rsidRPr="00BB5A47">
        <w:rPr>
          <w:lang w:val="en-GB"/>
        </w:rPr>
        <w:t>Prof.</w:t>
      </w:r>
      <w:proofErr w:type="spellEnd"/>
      <w:r w:rsidRPr="00BB5A47">
        <w:rPr>
          <w:spacing w:val="-9"/>
          <w:lang w:val="en-GB"/>
        </w:rPr>
        <w:t xml:space="preserve"> </w:t>
      </w:r>
      <w:proofErr w:type="spellStart"/>
      <w:r w:rsidRPr="00BB5A47">
        <w:rPr>
          <w:lang w:val="en-GB"/>
        </w:rPr>
        <w:t>Dr.</w:t>
      </w:r>
      <w:proofErr w:type="spellEnd"/>
      <w:r w:rsidRPr="00BB5A47">
        <w:rPr>
          <w:spacing w:val="-7"/>
          <w:lang w:val="en-GB"/>
        </w:rPr>
        <w:t xml:space="preserve"> </w:t>
      </w:r>
      <w:proofErr w:type="spellStart"/>
      <w:r w:rsidRPr="00BB5A47">
        <w:rPr>
          <w:lang w:val="en-GB"/>
        </w:rPr>
        <w:t>Katja</w:t>
      </w:r>
      <w:proofErr w:type="spellEnd"/>
      <w:r w:rsidRPr="00BB5A47">
        <w:rPr>
          <w:lang w:val="en-GB"/>
        </w:rPr>
        <w:t xml:space="preserve"> Becker, as ‘beneficiary not receiving EU</w:t>
      </w:r>
      <w:r w:rsidRPr="00BB5A47">
        <w:rPr>
          <w:spacing w:val="-19"/>
          <w:lang w:val="en-GB"/>
        </w:rPr>
        <w:t xml:space="preserve"> </w:t>
      </w:r>
      <w:r w:rsidRPr="00BB5A47">
        <w:rPr>
          <w:lang w:val="en-GB"/>
        </w:rPr>
        <w:t xml:space="preserve">funding’, established in </w:t>
      </w:r>
      <w:proofErr w:type="spellStart"/>
      <w:r w:rsidRPr="00BB5A47">
        <w:rPr>
          <w:lang w:val="en-GB"/>
        </w:rPr>
        <w:t>Kennedyallee</w:t>
      </w:r>
      <w:proofErr w:type="spellEnd"/>
      <w:r w:rsidRPr="00BB5A47">
        <w:rPr>
          <w:lang w:val="en-GB"/>
        </w:rPr>
        <w:t xml:space="preserve"> 40 , 53175 , BONN , DE, - hereinafter referred to as </w:t>
      </w:r>
      <w:r w:rsidRPr="00BB5A47">
        <w:rPr>
          <w:i/>
          <w:lang w:val="en-GB"/>
        </w:rPr>
        <w:t>Controller 30 –</w:t>
      </w:r>
    </w:p>
    <w:p w:rsidR="002A7452" w:rsidRPr="00BB5A47" w:rsidRDefault="002A7452" w:rsidP="002A7452">
      <w:pPr>
        <w:spacing w:before="600" w:after="600"/>
        <w:jc w:val="center"/>
        <w:rPr>
          <w:lang w:val="en-GB"/>
        </w:rPr>
      </w:pPr>
      <w:r w:rsidRPr="00BB5A47">
        <w:rPr>
          <w:lang w:val="en-GB"/>
        </w:rPr>
        <w:t xml:space="preserve">- </w:t>
      </w:r>
      <w:proofErr w:type="gramStart"/>
      <w:r w:rsidRPr="00BB5A47">
        <w:rPr>
          <w:lang w:val="en-GB"/>
        </w:rPr>
        <w:t>collectively</w:t>
      </w:r>
      <w:proofErr w:type="gramEnd"/>
      <w:r w:rsidRPr="00BB5A47">
        <w:rPr>
          <w:lang w:val="en-GB"/>
        </w:rPr>
        <w:t xml:space="preserve"> referred to as: </w:t>
      </w:r>
      <w:r w:rsidRPr="00BB5A47">
        <w:rPr>
          <w:i/>
          <w:lang w:val="en-GB"/>
        </w:rPr>
        <w:t xml:space="preserve">Joint Controllers </w:t>
      </w:r>
      <w:r w:rsidRPr="00BB5A47">
        <w:rPr>
          <w:lang w:val="en-GB"/>
        </w:rPr>
        <w:t>-</w:t>
      </w:r>
    </w:p>
    <w:p w:rsidR="002A7452" w:rsidRPr="00BB5A47" w:rsidRDefault="002A7452" w:rsidP="002A7452">
      <w:pPr>
        <w:pStyle w:val="berschrift1"/>
        <w:spacing w:before="240" w:after="240"/>
        <w:ind w:left="0"/>
        <w:jc w:val="center"/>
        <w:rPr>
          <w:lang w:val="en-GB"/>
        </w:rPr>
      </w:pPr>
      <w:r w:rsidRPr="00BB5A47">
        <w:rPr>
          <w:lang w:val="en-GB"/>
        </w:rPr>
        <w:lastRenderedPageBreak/>
        <w:t>Preamble</w:t>
      </w:r>
    </w:p>
    <w:p w:rsidR="002A7452" w:rsidRPr="00BB5A47" w:rsidRDefault="002A7452" w:rsidP="002A7452">
      <w:pPr>
        <w:jc w:val="both"/>
        <w:rPr>
          <w:lang w:val="en-GB"/>
        </w:rPr>
      </w:pPr>
      <w:r w:rsidRPr="00BB5A47">
        <w:rPr>
          <w:lang w:val="en-GB"/>
        </w:rPr>
        <w:t>The Parties to this Agreement jointly determine the purposes and means of their joint processing activities</w:t>
      </w:r>
      <w:r w:rsidRPr="00BB5A47">
        <w:rPr>
          <w:spacing w:val="-3"/>
          <w:lang w:val="en-GB"/>
        </w:rPr>
        <w:t xml:space="preserve"> </w:t>
      </w:r>
      <w:r w:rsidRPr="00BB5A47">
        <w:rPr>
          <w:lang w:val="en-GB"/>
        </w:rPr>
        <w:t>(</w:t>
      </w:r>
      <w:r w:rsidRPr="00BB5A47">
        <w:rPr>
          <w:b/>
          <w:lang w:val="en-GB"/>
        </w:rPr>
        <w:t>Annex</w:t>
      </w:r>
      <w:r w:rsidRPr="00BB5A47">
        <w:rPr>
          <w:b/>
          <w:spacing w:val="-4"/>
          <w:lang w:val="en-GB"/>
        </w:rPr>
        <w:t xml:space="preserve"> </w:t>
      </w:r>
      <w:r w:rsidRPr="00BB5A47">
        <w:rPr>
          <w:b/>
          <w:lang w:val="en-GB"/>
        </w:rPr>
        <w:t>1</w:t>
      </w:r>
      <w:r w:rsidRPr="00BB5A47">
        <w:rPr>
          <w:b/>
          <w:spacing w:val="-5"/>
          <w:lang w:val="en-GB"/>
        </w:rPr>
        <w:t xml:space="preserve"> </w:t>
      </w:r>
      <w:r w:rsidRPr="00BB5A47">
        <w:rPr>
          <w:b/>
          <w:lang w:val="en-GB"/>
        </w:rPr>
        <w:t>and</w:t>
      </w:r>
      <w:r w:rsidRPr="00BB5A47">
        <w:rPr>
          <w:b/>
          <w:spacing w:val="-4"/>
          <w:lang w:val="en-GB"/>
        </w:rPr>
        <w:t xml:space="preserve"> </w:t>
      </w:r>
      <w:r w:rsidRPr="00BB5A47">
        <w:rPr>
          <w:b/>
          <w:lang w:val="en-GB"/>
        </w:rPr>
        <w:t>2</w:t>
      </w:r>
      <w:r w:rsidRPr="00BB5A47">
        <w:rPr>
          <w:lang w:val="en-GB"/>
        </w:rPr>
        <w:t>).</w:t>
      </w:r>
      <w:r w:rsidRPr="00BB5A47">
        <w:rPr>
          <w:spacing w:val="-6"/>
          <w:lang w:val="en-GB"/>
        </w:rPr>
        <w:t xml:space="preserve"> </w:t>
      </w:r>
      <w:r w:rsidRPr="00BB5A47">
        <w:rPr>
          <w:lang w:val="en-GB"/>
        </w:rPr>
        <w:t>Regardless</w:t>
      </w:r>
      <w:r w:rsidRPr="00BB5A47">
        <w:rPr>
          <w:spacing w:val="-6"/>
          <w:lang w:val="en-GB"/>
        </w:rPr>
        <w:t xml:space="preserve"> </w:t>
      </w:r>
      <w:r w:rsidRPr="00BB5A47">
        <w:rPr>
          <w:lang w:val="en-GB"/>
        </w:rPr>
        <w:t>of</w:t>
      </w:r>
      <w:r w:rsidRPr="00BB5A47">
        <w:rPr>
          <w:spacing w:val="-3"/>
          <w:lang w:val="en-GB"/>
        </w:rPr>
        <w:t xml:space="preserve"> </w:t>
      </w:r>
      <w:r w:rsidRPr="00BB5A47">
        <w:rPr>
          <w:lang w:val="en-GB"/>
        </w:rPr>
        <w:t>this</w:t>
      </w:r>
      <w:r w:rsidRPr="00BB5A47">
        <w:rPr>
          <w:spacing w:val="-6"/>
          <w:lang w:val="en-GB"/>
        </w:rPr>
        <w:t xml:space="preserve"> </w:t>
      </w:r>
      <w:r w:rsidRPr="00BB5A47">
        <w:rPr>
          <w:lang w:val="en-GB"/>
        </w:rPr>
        <w:t>Agreement,</w:t>
      </w:r>
      <w:r w:rsidRPr="00BB5A47">
        <w:rPr>
          <w:spacing w:val="-6"/>
          <w:lang w:val="en-GB"/>
        </w:rPr>
        <w:t xml:space="preserve"> </w:t>
      </w:r>
      <w:r w:rsidRPr="00BB5A47">
        <w:rPr>
          <w:lang w:val="en-GB"/>
        </w:rPr>
        <w:t>they</w:t>
      </w:r>
      <w:r w:rsidRPr="00BB5A47">
        <w:rPr>
          <w:spacing w:val="-5"/>
          <w:lang w:val="en-GB"/>
        </w:rPr>
        <w:t xml:space="preserve"> </w:t>
      </w:r>
      <w:r w:rsidRPr="00BB5A47">
        <w:rPr>
          <w:lang w:val="en-GB"/>
        </w:rPr>
        <w:t>shall</w:t>
      </w:r>
      <w:r w:rsidRPr="00BB5A47">
        <w:rPr>
          <w:spacing w:val="-6"/>
          <w:lang w:val="en-GB"/>
        </w:rPr>
        <w:t xml:space="preserve"> </w:t>
      </w:r>
      <w:r w:rsidRPr="00BB5A47">
        <w:rPr>
          <w:lang w:val="en-GB"/>
        </w:rPr>
        <w:t>act</w:t>
      </w:r>
      <w:r w:rsidRPr="00BB5A47">
        <w:rPr>
          <w:spacing w:val="-5"/>
          <w:lang w:val="en-GB"/>
        </w:rPr>
        <w:t xml:space="preserve"> </w:t>
      </w:r>
      <w:r w:rsidRPr="00BB5A47">
        <w:rPr>
          <w:lang w:val="en-GB"/>
        </w:rPr>
        <w:t>as</w:t>
      </w:r>
      <w:r w:rsidRPr="00BB5A47">
        <w:rPr>
          <w:spacing w:val="-6"/>
          <w:lang w:val="en-GB"/>
        </w:rPr>
        <w:t xml:space="preserve"> </w:t>
      </w:r>
      <w:r w:rsidRPr="00BB5A47">
        <w:rPr>
          <w:lang w:val="en-GB"/>
        </w:rPr>
        <w:t>“Controllers”</w:t>
      </w:r>
      <w:r w:rsidRPr="00BB5A47">
        <w:rPr>
          <w:spacing w:val="-2"/>
          <w:lang w:val="en-GB"/>
        </w:rPr>
        <w:t xml:space="preserve"> </w:t>
      </w:r>
      <w:r w:rsidRPr="00BB5A47">
        <w:rPr>
          <w:lang w:val="en-GB"/>
        </w:rPr>
        <w:t>as</w:t>
      </w:r>
      <w:r w:rsidRPr="00BB5A47">
        <w:rPr>
          <w:spacing w:val="-3"/>
          <w:lang w:val="en-GB"/>
        </w:rPr>
        <w:t xml:space="preserve"> </w:t>
      </w:r>
      <w:r w:rsidRPr="00BB5A47">
        <w:rPr>
          <w:lang w:val="en-GB"/>
        </w:rPr>
        <w:t>defined</w:t>
      </w:r>
      <w:r w:rsidRPr="00BB5A47">
        <w:rPr>
          <w:spacing w:val="-6"/>
          <w:lang w:val="en-GB"/>
        </w:rPr>
        <w:t xml:space="preserve"> </w:t>
      </w:r>
      <w:r w:rsidRPr="00BB5A47">
        <w:rPr>
          <w:lang w:val="en-GB"/>
        </w:rPr>
        <w:t>in</w:t>
      </w:r>
      <w:r w:rsidRPr="00BB5A47">
        <w:rPr>
          <w:spacing w:val="-4"/>
          <w:lang w:val="en-GB"/>
        </w:rPr>
        <w:t xml:space="preserve"> </w:t>
      </w:r>
      <w:r w:rsidRPr="00BB5A47">
        <w:rPr>
          <w:lang w:val="en-GB"/>
        </w:rPr>
        <w:t xml:space="preserve">Art. </w:t>
      </w:r>
      <w:proofErr w:type="gramStart"/>
      <w:r w:rsidRPr="00BB5A47">
        <w:rPr>
          <w:lang w:val="en-GB"/>
        </w:rPr>
        <w:t>4</w:t>
      </w:r>
      <w:proofErr w:type="gramEnd"/>
      <w:r w:rsidRPr="00BB5A47">
        <w:rPr>
          <w:lang w:val="en-GB"/>
        </w:rPr>
        <w:t xml:space="preserve"> no. 7 of the General Data Protection Regulation (GDPR) and shall, independently of each other, be subject to all duties and obligations of a Controller under the GDPR. At the same time, the Controllers may provide each other with support in the fulfilment of their legal obligations. Such mutual support </w:t>
      </w:r>
      <w:proofErr w:type="gramStart"/>
      <w:r w:rsidRPr="00BB5A47">
        <w:rPr>
          <w:lang w:val="en-GB"/>
        </w:rPr>
        <w:t>shall be stipulated</w:t>
      </w:r>
      <w:proofErr w:type="gramEnd"/>
      <w:r w:rsidRPr="00BB5A47">
        <w:rPr>
          <w:lang w:val="en-GB"/>
        </w:rPr>
        <w:t xml:space="preserve"> between the Joint Controllers as</w:t>
      </w:r>
      <w:r w:rsidRPr="00BB5A47">
        <w:rPr>
          <w:spacing w:val="-21"/>
          <w:lang w:val="en-GB"/>
        </w:rPr>
        <w:t xml:space="preserve"> </w:t>
      </w:r>
      <w:r w:rsidRPr="00BB5A47">
        <w:rPr>
          <w:lang w:val="en-GB"/>
        </w:rPr>
        <w:t>follows:</w:t>
      </w:r>
    </w:p>
    <w:p w:rsidR="002A7452" w:rsidRPr="00BB5A47" w:rsidRDefault="002A7452" w:rsidP="002A7452">
      <w:pPr>
        <w:pStyle w:val="berschrift1"/>
        <w:spacing w:before="240" w:after="240"/>
        <w:ind w:left="0"/>
        <w:jc w:val="center"/>
        <w:rPr>
          <w:lang w:val="en-GB"/>
        </w:rPr>
      </w:pPr>
      <w:r w:rsidRPr="00BB5A47">
        <w:rPr>
          <w:lang w:val="en-GB"/>
        </w:rPr>
        <w:t>Section 1 Mutual Roles and Relationships of the Controllers</w:t>
      </w:r>
    </w:p>
    <w:p w:rsidR="002A7452" w:rsidRPr="00BB5A47" w:rsidRDefault="002A7452" w:rsidP="002A7452">
      <w:pPr>
        <w:pStyle w:val="Listenabsatz"/>
        <w:numPr>
          <w:ilvl w:val="0"/>
          <w:numId w:val="2"/>
        </w:numPr>
        <w:tabs>
          <w:tab w:val="left" w:pos="284"/>
        </w:tabs>
        <w:spacing w:after="120"/>
        <w:ind w:left="0" w:firstLine="0"/>
        <w:jc w:val="both"/>
        <w:rPr>
          <w:lang w:val="en-GB"/>
        </w:rPr>
      </w:pPr>
      <w:r w:rsidRPr="00BB5A47">
        <w:rPr>
          <w:lang w:val="en-GB"/>
        </w:rPr>
        <w:t xml:space="preserve">In the course of the duties and obligations of the Joint Controllers in accordance with the GDPR and other data protection legislation, the mutual roles and relationships of the Controllers </w:t>
      </w:r>
      <w:proofErr w:type="gramStart"/>
      <w:r w:rsidRPr="00BB5A47">
        <w:rPr>
          <w:lang w:val="en-GB"/>
        </w:rPr>
        <w:t>are described</w:t>
      </w:r>
      <w:proofErr w:type="gramEnd"/>
      <w:r w:rsidRPr="00BB5A47">
        <w:rPr>
          <w:lang w:val="en-GB"/>
        </w:rPr>
        <w:t xml:space="preserve"> in Annex 3 “Internal Allocation and/or Determination of Mutual Support regarding the Fulfilment of Obligations under the GDPR”.</w:t>
      </w:r>
    </w:p>
    <w:p w:rsidR="002A7452" w:rsidRPr="00BB5A47" w:rsidRDefault="002A7452" w:rsidP="002A7452">
      <w:pPr>
        <w:pStyle w:val="Listenabsatz"/>
        <w:numPr>
          <w:ilvl w:val="0"/>
          <w:numId w:val="2"/>
        </w:numPr>
        <w:tabs>
          <w:tab w:val="left" w:pos="284"/>
        </w:tabs>
        <w:spacing w:after="120"/>
        <w:ind w:left="0" w:firstLine="0"/>
        <w:jc w:val="both"/>
        <w:rPr>
          <w:lang w:val="en-GB"/>
        </w:rPr>
      </w:pPr>
      <w:r w:rsidRPr="00BB5A47">
        <w:rPr>
          <w:lang w:val="en-GB"/>
        </w:rPr>
        <w:t xml:space="preserve">Regardless of para. </w:t>
      </w:r>
      <w:proofErr w:type="gramStart"/>
      <w:r w:rsidRPr="00BB5A47">
        <w:rPr>
          <w:lang w:val="en-GB"/>
        </w:rPr>
        <w:t>1</w:t>
      </w:r>
      <w:proofErr w:type="gramEnd"/>
      <w:r w:rsidRPr="00BB5A47">
        <w:rPr>
          <w:lang w:val="en-GB"/>
        </w:rPr>
        <w:t xml:space="preserve">, data subjects may assert rights which they have with and towards each individual Controller. To the </w:t>
      </w:r>
      <w:proofErr w:type="gramStart"/>
      <w:r w:rsidRPr="00BB5A47">
        <w:rPr>
          <w:lang w:val="en-GB"/>
        </w:rPr>
        <w:t>extent</w:t>
      </w:r>
      <w:proofErr w:type="gramEnd"/>
      <w:r w:rsidRPr="00BB5A47">
        <w:rPr>
          <w:lang w:val="en-GB"/>
        </w:rPr>
        <w:t xml:space="preserve"> a Controller cannot perform and fulfil its duties and obligations under the GDPR, in particular the rights of data subjects, independently, the other Controllers shall support it in this context to the required extent.</w:t>
      </w:r>
    </w:p>
    <w:p w:rsidR="002A7452" w:rsidRPr="00BB5A47" w:rsidRDefault="002A7452" w:rsidP="002A7452">
      <w:pPr>
        <w:pStyle w:val="Listenabsatz"/>
        <w:numPr>
          <w:ilvl w:val="0"/>
          <w:numId w:val="2"/>
        </w:numPr>
        <w:tabs>
          <w:tab w:val="left" w:pos="284"/>
        </w:tabs>
        <w:spacing w:after="120"/>
        <w:ind w:left="0" w:firstLine="0"/>
        <w:jc w:val="both"/>
        <w:rPr>
          <w:lang w:val="en-GB"/>
        </w:rPr>
      </w:pPr>
      <w:r w:rsidRPr="00BB5A47">
        <w:rPr>
          <w:lang w:val="en-GB"/>
        </w:rPr>
        <w:t>If the data subject asserts their right towards a Controller and if Annex 3 governs an internal allocation and/or support among the Joint Controllers in this regard, such Controller shall arrange for envisaged involvement of the other Controllers to the required extent.</w:t>
      </w:r>
    </w:p>
    <w:p w:rsidR="002A7452" w:rsidRPr="00BB5A47" w:rsidRDefault="002A7452" w:rsidP="002A7452">
      <w:pPr>
        <w:pStyle w:val="Listenabsatz"/>
        <w:numPr>
          <w:ilvl w:val="0"/>
          <w:numId w:val="2"/>
        </w:numPr>
        <w:tabs>
          <w:tab w:val="left" w:pos="284"/>
        </w:tabs>
        <w:spacing w:after="120"/>
        <w:ind w:left="0" w:firstLine="0"/>
        <w:jc w:val="both"/>
        <w:rPr>
          <w:lang w:val="en-GB"/>
        </w:rPr>
      </w:pPr>
      <w:r w:rsidRPr="00BB5A47">
        <w:rPr>
          <w:lang w:val="en-GB"/>
        </w:rPr>
        <w:t xml:space="preserve">This Agreement </w:t>
      </w:r>
      <w:proofErr w:type="gramStart"/>
      <w:r w:rsidRPr="00BB5A47">
        <w:rPr>
          <w:lang w:val="en-GB"/>
        </w:rPr>
        <w:t>shall be provided</w:t>
      </w:r>
      <w:proofErr w:type="gramEnd"/>
      <w:r w:rsidRPr="00BB5A47">
        <w:rPr>
          <w:lang w:val="en-GB"/>
        </w:rPr>
        <w:t xml:space="preserve"> to the data subject in accordance with Art. 26(2) sentence </w:t>
      </w:r>
      <w:proofErr w:type="gramStart"/>
      <w:r w:rsidRPr="00BB5A47">
        <w:rPr>
          <w:lang w:val="en-GB"/>
        </w:rPr>
        <w:t>2</w:t>
      </w:r>
      <w:proofErr w:type="gramEnd"/>
      <w:r w:rsidRPr="00BB5A47">
        <w:rPr>
          <w:lang w:val="en-GB"/>
        </w:rPr>
        <w:t xml:space="preserve"> GDPR, with the exception of Annex 2. Insofar, </w:t>
      </w:r>
      <w:proofErr w:type="gramStart"/>
      <w:r w:rsidRPr="00BB5A47">
        <w:rPr>
          <w:lang w:val="en-GB"/>
        </w:rPr>
        <w:t>the internal allocation and/or mutual support is governed by Annex 3</w:t>
      </w:r>
      <w:proofErr w:type="gramEnd"/>
      <w:r w:rsidRPr="00BB5A47">
        <w:rPr>
          <w:lang w:val="en-GB"/>
        </w:rPr>
        <w:t>, where applicable.</w:t>
      </w:r>
    </w:p>
    <w:p w:rsidR="002A7452" w:rsidRPr="00BB5A47" w:rsidRDefault="002A7452" w:rsidP="002A7452">
      <w:pPr>
        <w:pStyle w:val="berschrift1"/>
        <w:spacing w:before="240" w:after="240"/>
        <w:ind w:left="0"/>
        <w:jc w:val="center"/>
        <w:rPr>
          <w:lang w:val="en-GB"/>
        </w:rPr>
      </w:pPr>
      <w:r w:rsidRPr="00BB5A47">
        <w:rPr>
          <w:lang w:val="en-GB"/>
        </w:rPr>
        <w:t>Section 2 Processor</w:t>
      </w:r>
    </w:p>
    <w:p w:rsidR="002A7452" w:rsidRPr="00BB5A47" w:rsidRDefault="002A7452" w:rsidP="002A7452">
      <w:pPr>
        <w:pStyle w:val="Listenabsatz"/>
        <w:numPr>
          <w:ilvl w:val="0"/>
          <w:numId w:val="3"/>
        </w:numPr>
        <w:tabs>
          <w:tab w:val="left" w:pos="284"/>
        </w:tabs>
        <w:spacing w:after="120"/>
        <w:ind w:left="0" w:firstLine="0"/>
        <w:jc w:val="both"/>
        <w:rPr>
          <w:lang w:val="en-GB"/>
        </w:rPr>
      </w:pPr>
      <w:r w:rsidRPr="00BB5A47">
        <w:rPr>
          <w:lang w:val="en-GB"/>
        </w:rPr>
        <w:t xml:space="preserve">Each of the Joint Controllers may autonomously commission a suitable processor and may autonomously instruct deployed processors, </w:t>
      </w:r>
      <w:proofErr w:type="gramStart"/>
      <w:r w:rsidRPr="00BB5A47">
        <w:rPr>
          <w:lang w:val="en-GB"/>
        </w:rPr>
        <w:t>provided that</w:t>
      </w:r>
      <w:proofErr w:type="gramEnd"/>
      <w:r w:rsidRPr="00BB5A47">
        <w:rPr>
          <w:lang w:val="en-GB"/>
        </w:rPr>
        <w:t xml:space="preserve"> this does not affect the legitimate interests of one or several of the other Joint Controllers. In doing </w:t>
      </w:r>
      <w:proofErr w:type="gramStart"/>
      <w:r w:rsidRPr="00BB5A47">
        <w:rPr>
          <w:lang w:val="en-GB"/>
        </w:rPr>
        <w:t>so</w:t>
      </w:r>
      <w:proofErr w:type="gramEnd"/>
      <w:r w:rsidRPr="00BB5A47">
        <w:rPr>
          <w:lang w:val="en-GB"/>
        </w:rPr>
        <w:t xml:space="preserve"> the Joint Controller shall comply with the provisions of Article 28 of the GDPR when</w:t>
      </w:r>
      <w:r w:rsidRPr="00BB5A47">
        <w:rPr>
          <w:spacing w:val="-13"/>
          <w:lang w:val="en-GB"/>
        </w:rPr>
        <w:t xml:space="preserve"> </w:t>
      </w:r>
      <w:r w:rsidRPr="00BB5A47">
        <w:rPr>
          <w:lang w:val="en-GB"/>
        </w:rPr>
        <w:t>applicable.</w:t>
      </w:r>
    </w:p>
    <w:p w:rsidR="002A7452" w:rsidRPr="00BB5A47" w:rsidRDefault="002A7452" w:rsidP="002A7452">
      <w:pPr>
        <w:pStyle w:val="Listenabsatz"/>
        <w:numPr>
          <w:ilvl w:val="0"/>
          <w:numId w:val="3"/>
        </w:numPr>
        <w:tabs>
          <w:tab w:val="left" w:pos="284"/>
        </w:tabs>
        <w:spacing w:after="120"/>
        <w:ind w:left="0" w:firstLine="0"/>
        <w:jc w:val="both"/>
        <w:rPr>
          <w:lang w:val="en-GB"/>
        </w:rPr>
      </w:pPr>
      <w:r w:rsidRPr="00BB5A47">
        <w:rPr>
          <w:lang w:val="en-GB"/>
        </w:rPr>
        <w:t xml:space="preserve">Legitimate interests of the other Joint Controller(s) </w:t>
      </w:r>
      <w:proofErr w:type="gramStart"/>
      <w:r w:rsidRPr="00BB5A47">
        <w:rPr>
          <w:lang w:val="en-GB"/>
        </w:rPr>
        <w:t>are affected</w:t>
      </w:r>
      <w:proofErr w:type="gramEnd"/>
      <w:r w:rsidRPr="00BB5A47">
        <w:rPr>
          <w:lang w:val="en-GB"/>
        </w:rPr>
        <w:t xml:space="preserve"> in particular when a processor processes personal data coming from that other Joint Controller for the joint processing activity. Any existing processors </w:t>
      </w:r>
      <w:proofErr w:type="gramStart"/>
      <w:r w:rsidRPr="00BB5A47">
        <w:rPr>
          <w:lang w:val="en-GB"/>
        </w:rPr>
        <w:t>are listed</w:t>
      </w:r>
      <w:proofErr w:type="gramEnd"/>
      <w:r w:rsidRPr="00BB5A47">
        <w:rPr>
          <w:lang w:val="en-GB"/>
        </w:rPr>
        <w:t xml:space="preserve"> in </w:t>
      </w:r>
      <w:r w:rsidRPr="00BB5A47">
        <w:rPr>
          <w:b/>
          <w:lang w:val="en-GB"/>
        </w:rPr>
        <w:t>Annex 1 Section 5</w:t>
      </w:r>
      <w:r w:rsidRPr="00BB5A47">
        <w:rPr>
          <w:lang w:val="en-GB"/>
        </w:rPr>
        <w:t>.</w:t>
      </w:r>
    </w:p>
    <w:p w:rsidR="002A7452" w:rsidRPr="00BB5A47" w:rsidRDefault="002A7452" w:rsidP="002A7452">
      <w:pPr>
        <w:pStyle w:val="Listenabsatz"/>
        <w:numPr>
          <w:ilvl w:val="0"/>
          <w:numId w:val="3"/>
        </w:numPr>
        <w:tabs>
          <w:tab w:val="left" w:pos="284"/>
        </w:tabs>
        <w:spacing w:after="120"/>
        <w:ind w:left="0" w:firstLine="0"/>
        <w:jc w:val="both"/>
        <w:rPr>
          <w:lang w:val="en-GB"/>
        </w:rPr>
      </w:pPr>
      <w:r w:rsidRPr="00BB5A47">
        <w:rPr>
          <w:lang w:val="en-GB"/>
        </w:rPr>
        <w:t>In</w:t>
      </w:r>
      <w:r w:rsidRPr="00BB5A47">
        <w:rPr>
          <w:spacing w:val="-10"/>
          <w:lang w:val="en-GB"/>
        </w:rPr>
        <w:t xml:space="preserve"> </w:t>
      </w:r>
      <w:r w:rsidRPr="00BB5A47">
        <w:rPr>
          <w:lang w:val="en-GB"/>
        </w:rPr>
        <w:t>the</w:t>
      </w:r>
      <w:r w:rsidRPr="00BB5A47">
        <w:rPr>
          <w:spacing w:val="-9"/>
          <w:lang w:val="en-GB"/>
        </w:rPr>
        <w:t xml:space="preserve"> </w:t>
      </w:r>
      <w:r w:rsidRPr="00BB5A47">
        <w:rPr>
          <w:lang w:val="en-GB"/>
        </w:rPr>
        <w:t>event</w:t>
      </w:r>
      <w:r w:rsidRPr="00BB5A47">
        <w:rPr>
          <w:spacing w:val="-11"/>
          <w:lang w:val="en-GB"/>
        </w:rPr>
        <w:t xml:space="preserve"> </w:t>
      </w:r>
      <w:r w:rsidRPr="00BB5A47">
        <w:rPr>
          <w:lang w:val="en-GB"/>
        </w:rPr>
        <w:t>that</w:t>
      </w:r>
      <w:r w:rsidRPr="00BB5A47">
        <w:rPr>
          <w:spacing w:val="-8"/>
          <w:lang w:val="en-GB"/>
        </w:rPr>
        <w:t xml:space="preserve"> </w:t>
      </w:r>
      <w:r w:rsidRPr="00BB5A47">
        <w:rPr>
          <w:lang w:val="en-GB"/>
        </w:rPr>
        <w:t>legitimate</w:t>
      </w:r>
      <w:r w:rsidRPr="00BB5A47">
        <w:rPr>
          <w:spacing w:val="-7"/>
          <w:lang w:val="en-GB"/>
        </w:rPr>
        <w:t xml:space="preserve"> </w:t>
      </w:r>
      <w:r w:rsidRPr="00BB5A47">
        <w:rPr>
          <w:lang w:val="en-GB"/>
        </w:rPr>
        <w:t>interests</w:t>
      </w:r>
      <w:r w:rsidRPr="00BB5A47">
        <w:rPr>
          <w:spacing w:val="-8"/>
          <w:lang w:val="en-GB"/>
        </w:rPr>
        <w:t xml:space="preserve"> </w:t>
      </w:r>
      <w:r w:rsidRPr="00BB5A47">
        <w:rPr>
          <w:lang w:val="en-GB"/>
        </w:rPr>
        <w:t>of</w:t>
      </w:r>
      <w:r w:rsidRPr="00BB5A47">
        <w:rPr>
          <w:spacing w:val="-9"/>
          <w:lang w:val="en-GB"/>
        </w:rPr>
        <w:t xml:space="preserve"> </w:t>
      </w:r>
      <w:r w:rsidRPr="00BB5A47">
        <w:rPr>
          <w:lang w:val="en-GB"/>
        </w:rPr>
        <w:t>several</w:t>
      </w:r>
      <w:r w:rsidRPr="00BB5A47">
        <w:rPr>
          <w:spacing w:val="-10"/>
          <w:lang w:val="en-GB"/>
        </w:rPr>
        <w:t xml:space="preserve"> </w:t>
      </w:r>
      <w:r w:rsidRPr="00BB5A47">
        <w:rPr>
          <w:lang w:val="en-GB"/>
        </w:rPr>
        <w:t>Joint</w:t>
      </w:r>
      <w:r w:rsidRPr="00BB5A47">
        <w:rPr>
          <w:spacing w:val="-10"/>
          <w:lang w:val="en-GB"/>
        </w:rPr>
        <w:t xml:space="preserve"> </w:t>
      </w:r>
      <w:r w:rsidRPr="00BB5A47">
        <w:rPr>
          <w:lang w:val="en-GB"/>
        </w:rPr>
        <w:t>Controllers</w:t>
      </w:r>
      <w:r w:rsidRPr="00BB5A47">
        <w:rPr>
          <w:spacing w:val="-8"/>
          <w:lang w:val="en-GB"/>
        </w:rPr>
        <w:t xml:space="preserve"> </w:t>
      </w:r>
      <w:r w:rsidRPr="00BB5A47">
        <w:rPr>
          <w:lang w:val="en-GB"/>
        </w:rPr>
        <w:t>are</w:t>
      </w:r>
      <w:r w:rsidRPr="00BB5A47">
        <w:rPr>
          <w:spacing w:val="-8"/>
          <w:lang w:val="en-GB"/>
        </w:rPr>
        <w:t xml:space="preserve"> </w:t>
      </w:r>
      <w:r w:rsidRPr="00BB5A47">
        <w:rPr>
          <w:lang w:val="en-GB"/>
        </w:rPr>
        <w:t>affected,</w:t>
      </w:r>
      <w:r w:rsidRPr="00BB5A47">
        <w:rPr>
          <w:spacing w:val="-8"/>
          <w:lang w:val="en-GB"/>
        </w:rPr>
        <w:t xml:space="preserve"> </w:t>
      </w:r>
      <w:r w:rsidRPr="00BB5A47">
        <w:rPr>
          <w:lang w:val="en-GB"/>
        </w:rPr>
        <w:t>the</w:t>
      </w:r>
      <w:r w:rsidRPr="00BB5A47">
        <w:rPr>
          <w:spacing w:val="-9"/>
          <w:lang w:val="en-GB"/>
        </w:rPr>
        <w:t xml:space="preserve"> </w:t>
      </w:r>
      <w:r w:rsidRPr="00BB5A47">
        <w:rPr>
          <w:lang w:val="en-GB"/>
        </w:rPr>
        <w:t>Joint</w:t>
      </w:r>
      <w:r w:rsidRPr="00BB5A47">
        <w:rPr>
          <w:spacing w:val="-7"/>
          <w:lang w:val="en-GB"/>
        </w:rPr>
        <w:t xml:space="preserve"> </w:t>
      </w:r>
      <w:r w:rsidRPr="00BB5A47">
        <w:rPr>
          <w:lang w:val="en-GB"/>
        </w:rPr>
        <w:t>Controller(s)</w:t>
      </w:r>
      <w:r w:rsidRPr="00BB5A47">
        <w:rPr>
          <w:spacing w:val="-8"/>
          <w:lang w:val="en-GB"/>
        </w:rPr>
        <w:t xml:space="preserve"> </w:t>
      </w:r>
      <w:r w:rsidRPr="00BB5A47">
        <w:rPr>
          <w:lang w:val="en-GB"/>
        </w:rPr>
        <w:t>(the “commissioning controller(s)”) that deploy(s) the processor ensure(s) compliance with Article 28 of the GDPR</w:t>
      </w:r>
      <w:r w:rsidRPr="00BB5A47">
        <w:rPr>
          <w:spacing w:val="-4"/>
          <w:lang w:val="en-GB"/>
        </w:rPr>
        <w:t xml:space="preserve"> </w:t>
      </w:r>
      <w:r w:rsidRPr="00BB5A47">
        <w:rPr>
          <w:lang w:val="en-GB"/>
        </w:rPr>
        <w:t>when</w:t>
      </w:r>
      <w:r w:rsidRPr="00BB5A47">
        <w:rPr>
          <w:spacing w:val="-5"/>
          <w:lang w:val="en-GB"/>
        </w:rPr>
        <w:t xml:space="preserve"> </w:t>
      </w:r>
      <w:r w:rsidRPr="00BB5A47">
        <w:rPr>
          <w:lang w:val="en-GB"/>
        </w:rPr>
        <w:t>applicable,</w:t>
      </w:r>
      <w:r w:rsidRPr="00BB5A47">
        <w:rPr>
          <w:spacing w:val="-4"/>
          <w:lang w:val="en-GB"/>
        </w:rPr>
        <w:t xml:space="preserve"> </w:t>
      </w:r>
      <w:r w:rsidRPr="00BB5A47">
        <w:rPr>
          <w:lang w:val="en-GB"/>
        </w:rPr>
        <w:t>and</w:t>
      </w:r>
      <w:r w:rsidRPr="00BB5A47">
        <w:rPr>
          <w:spacing w:val="-2"/>
          <w:lang w:val="en-GB"/>
        </w:rPr>
        <w:t xml:space="preserve"> </w:t>
      </w:r>
      <w:r w:rsidRPr="00BB5A47">
        <w:rPr>
          <w:lang w:val="en-GB"/>
        </w:rPr>
        <w:t>inform(s)</w:t>
      </w:r>
      <w:r w:rsidRPr="00BB5A47">
        <w:rPr>
          <w:spacing w:val="-4"/>
          <w:lang w:val="en-GB"/>
        </w:rPr>
        <w:t xml:space="preserve"> </w:t>
      </w:r>
      <w:r w:rsidRPr="00BB5A47">
        <w:rPr>
          <w:lang w:val="en-GB"/>
        </w:rPr>
        <w:t>about</w:t>
      </w:r>
      <w:r w:rsidRPr="00BB5A47">
        <w:rPr>
          <w:spacing w:val="-4"/>
          <w:lang w:val="en-GB"/>
        </w:rPr>
        <w:t xml:space="preserve"> </w:t>
      </w:r>
      <w:r w:rsidRPr="00BB5A47">
        <w:rPr>
          <w:lang w:val="en-GB"/>
        </w:rPr>
        <w:t>the</w:t>
      </w:r>
      <w:r w:rsidRPr="00BB5A47">
        <w:rPr>
          <w:spacing w:val="-2"/>
          <w:lang w:val="en-GB"/>
        </w:rPr>
        <w:t xml:space="preserve"> </w:t>
      </w:r>
      <w:r w:rsidRPr="00BB5A47">
        <w:rPr>
          <w:lang w:val="en-GB"/>
        </w:rPr>
        <w:t>deployment</w:t>
      </w:r>
      <w:r w:rsidRPr="00BB5A47">
        <w:rPr>
          <w:spacing w:val="-4"/>
          <w:lang w:val="en-GB"/>
        </w:rPr>
        <w:t xml:space="preserve"> </w:t>
      </w:r>
      <w:r w:rsidRPr="00BB5A47">
        <w:rPr>
          <w:lang w:val="en-GB"/>
        </w:rPr>
        <w:t>the</w:t>
      </w:r>
      <w:r w:rsidRPr="00BB5A47">
        <w:rPr>
          <w:spacing w:val="-2"/>
          <w:lang w:val="en-GB"/>
        </w:rPr>
        <w:t xml:space="preserve"> </w:t>
      </w:r>
      <w:r w:rsidRPr="00BB5A47">
        <w:rPr>
          <w:lang w:val="en-GB"/>
        </w:rPr>
        <w:t>other</w:t>
      </w:r>
      <w:r w:rsidRPr="00BB5A47">
        <w:rPr>
          <w:spacing w:val="-4"/>
          <w:lang w:val="en-GB"/>
        </w:rPr>
        <w:t xml:space="preserve"> </w:t>
      </w:r>
      <w:r w:rsidRPr="00BB5A47">
        <w:rPr>
          <w:lang w:val="en-GB"/>
        </w:rPr>
        <w:t>concerned</w:t>
      </w:r>
      <w:r w:rsidRPr="00BB5A47">
        <w:rPr>
          <w:spacing w:val="-2"/>
          <w:lang w:val="en-GB"/>
        </w:rPr>
        <w:t xml:space="preserve"> </w:t>
      </w:r>
      <w:r w:rsidRPr="00BB5A47">
        <w:rPr>
          <w:lang w:val="en-GB"/>
        </w:rPr>
        <w:t>Joint</w:t>
      </w:r>
      <w:r w:rsidRPr="00BB5A47">
        <w:rPr>
          <w:spacing w:val="-4"/>
          <w:lang w:val="en-GB"/>
        </w:rPr>
        <w:t xml:space="preserve"> </w:t>
      </w:r>
      <w:r w:rsidRPr="00BB5A47">
        <w:rPr>
          <w:lang w:val="en-GB"/>
        </w:rPr>
        <w:t>Controllers.</w:t>
      </w:r>
    </w:p>
    <w:p w:rsidR="002A7452" w:rsidRPr="00BB5A47" w:rsidRDefault="002A7452" w:rsidP="002A7452">
      <w:pPr>
        <w:pStyle w:val="berschrift1"/>
        <w:spacing w:before="240" w:after="240"/>
        <w:ind w:left="0"/>
        <w:jc w:val="center"/>
        <w:rPr>
          <w:lang w:val="en-GB"/>
        </w:rPr>
      </w:pPr>
      <w:r w:rsidRPr="00BB5A47">
        <w:rPr>
          <w:lang w:val="en-GB"/>
        </w:rPr>
        <w:t>Section 3 Termination of the Contractual Relationship and Post-Contractual Obligations</w:t>
      </w:r>
    </w:p>
    <w:p w:rsidR="002A7452" w:rsidRPr="00BB5A47" w:rsidRDefault="002A7452" w:rsidP="002A7452">
      <w:pPr>
        <w:pStyle w:val="Listenabsatz"/>
        <w:numPr>
          <w:ilvl w:val="0"/>
          <w:numId w:val="4"/>
        </w:numPr>
        <w:tabs>
          <w:tab w:val="left" w:pos="284"/>
        </w:tabs>
        <w:spacing w:after="120"/>
        <w:ind w:left="0" w:firstLine="0"/>
        <w:jc w:val="both"/>
        <w:rPr>
          <w:lang w:val="en-GB"/>
        </w:rPr>
      </w:pPr>
      <w:r w:rsidRPr="00BB5A47">
        <w:rPr>
          <w:lang w:val="en-GB"/>
        </w:rPr>
        <w:t>This</w:t>
      </w:r>
      <w:r w:rsidRPr="00BB5A47">
        <w:rPr>
          <w:spacing w:val="-8"/>
          <w:lang w:val="en-GB"/>
        </w:rPr>
        <w:t xml:space="preserve"> </w:t>
      </w:r>
      <w:r w:rsidRPr="00BB5A47">
        <w:rPr>
          <w:lang w:val="en-GB"/>
        </w:rPr>
        <w:t>Agreement</w:t>
      </w:r>
      <w:r w:rsidRPr="00BB5A47">
        <w:rPr>
          <w:spacing w:val="-8"/>
          <w:lang w:val="en-GB"/>
        </w:rPr>
        <w:t xml:space="preserve"> </w:t>
      </w:r>
      <w:r w:rsidRPr="00BB5A47">
        <w:rPr>
          <w:lang w:val="en-GB"/>
        </w:rPr>
        <w:t>shall</w:t>
      </w:r>
      <w:r w:rsidRPr="00BB5A47">
        <w:rPr>
          <w:spacing w:val="-8"/>
          <w:lang w:val="en-GB"/>
        </w:rPr>
        <w:t xml:space="preserve"> </w:t>
      </w:r>
      <w:r w:rsidRPr="00BB5A47">
        <w:rPr>
          <w:lang w:val="en-GB"/>
        </w:rPr>
        <w:t>end</w:t>
      </w:r>
      <w:r w:rsidRPr="00BB5A47">
        <w:rPr>
          <w:spacing w:val="-9"/>
          <w:lang w:val="en-GB"/>
        </w:rPr>
        <w:t xml:space="preserve"> </w:t>
      </w:r>
      <w:r w:rsidRPr="00BB5A47">
        <w:rPr>
          <w:lang w:val="en-GB"/>
        </w:rPr>
        <w:t>upon</w:t>
      </w:r>
      <w:r w:rsidRPr="00BB5A47">
        <w:rPr>
          <w:spacing w:val="-9"/>
          <w:lang w:val="en-GB"/>
        </w:rPr>
        <w:t xml:space="preserve"> </w:t>
      </w:r>
      <w:r w:rsidRPr="00BB5A47">
        <w:rPr>
          <w:lang w:val="en-GB"/>
        </w:rPr>
        <w:t>the</w:t>
      </w:r>
      <w:r w:rsidRPr="00BB5A47">
        <w:rPr>
          <w:spacing w:val="-8"/>
          <w:lang w:val="en-GB"/>
        </w:rPr>
        <w:t xml:space="preserve"> </w:t>
      </w:r>
      <w:r w:rsidRPr="00BB5A47">
        <w:rPr>
          <w:lang w:val="en-GB"/>
        </w:rPr>
        <w:t>termination</w:t>
      </w:r>
      <w:r w:rsidRPr="00BB5A47">
        <w:rPr>
          <w:spacing w:val="-9"/>
          <w:lang w:val="en-GB"/>
        </w:rPr>
        <w:t xml:space="preserve"> </w:t>
      </w:r>
      <w:r w:rsidRPr="00BB5A47">
        <w:rPr>
          <w:lang w:val="en-GB"/>
        </w:rPr>
        <w:t>of</w:t>
      </w:r>
      <w:r w:rsidRPr="00BB5A47">
        <w:rPr>
          <w:spacing w:val="-8"/>
          <w:lang w:val="en-GB"/>
        </w:rPr>
        <w:t xml:space="preserve"> </w:t>
      </w:r>
      <w:r w:rsidRPr="00BB5A47">
        <w:rPr>
          <w:lang w:val="en-GB"/>
        </w:rPr>
        <w:t>the</w:t>
      </w:r>
      <w:r w:rsidRPr="00BB5A47">
        <w:rPr>
          <w:spacing w:val="-7"/>
          <w:lang w:val="en-GB"/>
        </w:rPr>
        <w:t xml:space="preserve"> </w:t>
      </w:r>
      <w:r w:rsidRPr="00BB5A47">
        <w:rPr>
          <w:lang w:val="en-GB"/>
        </w:rPr>
        <w:t>main</w:t>
      </w:r>
      <w:r w:rsidRPr="00BB5A47">
        <w:rPr>
          <w:spacing w:val="-9"/>
          <w:lang w:val="en-GB"/>
        </w:rPr>
        <w:t xml:space="preserve"> </w:t>
      </w:r>
      <w:r w:rsidRPr="00BB5A47">
        <w:rPr>
          <w:lang w:val="en-GB"/>
        </w:rPr>
        <w:t>contract.</w:t>
      </w:r>
      <w:r w:rsidRPr="00BB5A47">
        <w:rPr>
          <w:spacing w:val="-8"/>
          <w:lang w:val="en-GB"/>
        </w:rPr>
        <w:t xml:space="preserve"> </w:t>
      </w:r>
      <w:r w:rsidRPr="00BB5A47">
        <w:rPr>
          <w:lang w:val="en-GB"/>
        </w:rPr>
        <w:t>The</w:t>
      </w:r>
      <w:r w:rsidRPr="00BB5A47">
        <w:rPr>
          <w:spacing w:val="-8"/>
          <w:lang w:val="en-GB"/>
        </w:rPr>
        <w:t xml:space="preserve"> </w:t>
      </w:r>
      <w:r w:rsidRPr="00BB5A47">
        <w:rPr>
          <w:lang w:val="en-GB"/>
        </w:rPr>
        <w:t>right</w:t>
      </w:r>
      <w:r w:rsidRPr="00BB5A47">
        <w:rPr>
          <w:spacing w:val="-10"/>
          <w:lang w:val="en-GB"/>
        </w:rPr>
        <w:t xml:space="preserve"> </w:t>
      </w:r>
      <w:r w:rsidRPr="00BB5A47">
        <w:rPr>
          <w:lang w:val="en-GB"/>
        </w:rPr>
        <w:t>to</w:t>
      </w:r>
      <w:r w:rsidRPr="00BB5A47">
        <w:rPr>
          <w:spacing w:val="-6"/>
          <w:lang w:val="en-GB"/>
        </w:rPr>
        <w:t xml:space="preserve"> </w:t>
      </w:r>
      <w:r w:rsidRPr="00BB5A47">
        <w:rPr>
          <w:lang w:val="en-GB"/>
        </w:rPr>
        <w:t>termination</w:t>
      </w:r>
      <w:r w:rsidRPr="00BB5A47">
        <w:rPr>
          <w:spacing w:val="-9"/>
          <w:lang w:val="en-GB"/>
        </w:rPr>
        <w:t xml:space="preserve"> </w:t>
      </w:r>
      <w:r w:rsidRPr="00BB5A47">
        <w:rPr>
          <w:lang w:val="en-GB"/>
        </w:rPr>
        <w:t>with- out notice for good cause shall remain</w:t>
      </w:r>
      <w:r w:rsidRPr="00BB5A47">
        <w:rPr>
          <w:spacing w:val="-12"/>
          <w:lang w:val="en-GB"/>
        </w:rPr>
        <w:t xml:space="preserve"> </w:t>
      </w:r>
      <w:r w:rsidRPr="00BB5A47">
        <w:rPr>
          <w:lang w:val="en-GB"/>
        </w:rPr>
        <w:t>unaffected.</w:t>
      </w:r>
    </w:p>
    <w:p w:rsidR="002A7452" w:rsidRPr="00BB5A47" w:rsidRDefault="002A7452" w:rsidP="00953EA8">
      <w:pPr>
        <w:pStyle w:val="Listenabsatz"/>
        <w:numPr>
          <w:ilvl w:val="0"/>
          <w:numId w:val="4"/>
        </w:numPr>
        <w:tabs>
          <w:tab w:val="left" w:pos="284"/>
        </w:tabs>
        <w:spacing w:after="120"/>
        <w:ind w:left="0" w:firstLine="0"/>
        <w:jc w:val="both"/>
        <w:rPr>
          <w:lang w:val="en-GB"/>
        </w:rPr>
      </w:pPr>
      <w:r w:rsidRPr="00BB5A47">
        <w:rPr>
          <w:lang w:val="en-GB"/>
        </w:rPr>
        <w:t xml:space="preserve">Upon termination of this Agreement, the Controllers shall ensure that there is </w:t>
      </w:r>
      <w:proofErr w:type="gramStart"/>
      <w:r w:rsidRPr="00BB5A47">
        <w:rPr>
          <w:lang w:val="en-GB"/>
        </w:rPr>
        <w:t>no unauthorised</w:t>
      </w:r>
      <w:proofErr w:type="gramEnd"/>
      <w:r w:rsidRPr="00BB5A47">
        <w:rPr>
          <w:lang w:val="en-GB"/>
        </w:rPr>
        <w:t xml:space="preserve"> access</w:t>
      </w:r>
      <w:r w:rsidRPr="00BB5A47">
        <w:rPr>
          <w:spacing w:val="-15"/>
          <w:lang w:val="en-GB"/>
        </w:rPr>
        <w:t xml:space="preserve"> </w:t>
      </w:r>
      <w:r w:rsidRPr="00BB5A47">
        <w:rPr>
          <w:lang w:val="en-GB"/>
        </w:rPr>
        <w:t>of</w:t>
      </w:r>
      <w:r w:rsidRPr="00BB5A47">
        <w:rPr>
          <w:spacing w:val="-15"/>
          <w:lang w:val="en-GB"/>
        </w:rPr>
        <w:t xml:space="preserve"> </w:t>
      </w:r>
      <w:r w:rsidRPr="00BB5A47">
        <w:rPr>
          <w:lang w:val="en-GB"/>
        </w:rPr>
        <w:t>a</w:t>
      </w:r>
      <w:r w:rsidRPr="00BB5A47">
        <w:rPr>
          <w:spacing w:val="-13"/>
          <w:lang w:val="en-GB"/>
        </w:rPr>
        <w:t xml:space="preserve"> </w:t>
      </w:r>
      <w:r w:rsidRPr="00BB5A47">
        <w:rPr>
          <w:lang w:val="en-GB"/>
        </w:rPr>
        <w:t>Controller</w:t>
      </w:r>
      <w:r w:rsidRPr="00BB5A47">
        <w:rPr>
          <w:spacing w:val="-13"/>
          <w:lang w:val="en-GB"/>
        </w:rPr>
        <w:t xml:space="preserve"> </w:t>
      </w:r>
      <w:r w:rsidRPr="00BB5A47">
        <w:rPr>
          <w:lang w:val="en-GB"/>
        </w:rPr>
        <w:t>to</w:t>
      </w:r>
      <w:r w:rsidRPr="00BB5A47">
        <w:rPr>
          <w:spacing w:val="-12"/>
          <w:lang w:val="en-GB"/>
        </w:rPr>
        <w:t xml:space="preserve"> </w:t>
      </w:r>
      <w:r w:rsidRPr="00BB5A47">
        <w:rPr>
          <w:lang w:val="en-GB"/>
        </w:rPr>
        <w:t>personal</w:t>
      </w:r>
      <w:r w:rsidRPr="00BB5A47">
        <w:rPr>
          <w:spacing w:val="-13"/>
          <w:lang w:val="en-GB"/>
        </w:rPr>
        <w:t xml:space="preserve"> </w:t>
      </w:r>
      <w:r w:rsidRPr="00BB5A47">
        <w:rPr>
          <w:lang w:val="en-GB"/>
        </w:rPr>
        <w:t>data</w:t>
      </w:r>
      <w:r w:rsidRPr="00BB5A47">
        <w:rPr>
          <w:spacing w:val="-15"/>
          <w:lang w:val="en-GB"/>
        </w:rPr>
        <w:t xml:space="preserve"> </w:t>
      </w:r>
      <w:r w:rsidRPr="00BB5A47">
        <w:rPr>
          <w:lang w:val="en-GB"/>
        </w:rPr>
        <w:t>for</w:t>
      </w:r>
      <w:r w:rsidRPr="00BB5A47">
        <w:rPr>
          <w:spacing w:val="-15"/>
          <w:lang w:val="en-GB"/>
        </w:rPr>
        <w:t xml:space="preserve"> </w:t>
      </w:r>
      <w:r w:rsidRPr="00BB5A47">
        <w:rPr>
          <w:lang w:val="en-GB"/>
        </w:rPr>
        <w:t>which</w:t>
      </w:r>
      <w:r w:rsidRPr="00BB5A47">
        <w:rPr>
          <w:spacing w:val="-14"/>
          <w:lang w:val="en-GB"/>
        </w:rPr>
        <w:t xml:space="preserve"> </w:t>
      </w:r>
      <w:r w:rsidRPr="00BB5A47">
        <w:rPr>
          <w:lang w:val="en-GB"/>
        </w:rPr>
        <w:t>another</w:t>
      </w:r>
      <w:r w:rsidRPr="00BB5A47">
        <w:rPr>
          <w:spacing w:val="-13"/>
          <w:lang w:val="en-GB"/>
        </w:rPr>
        <w:t xml:space="preserve"> </w:t>
      </w:r>
      <w:r w:rsidRPr="00BB5A47">
        <w:rPr>
          <w:lang w:val="en-GB"/>
        </w:rPr>
        <w:t>Contractual</w:t>
      </w:r>
      <w:r w:rsidRPr="00BB5A47">
        <w:rPr>
          <w:spacing w:val="-16"/>
          <w:lang w:val="en-GB"/>
        </w:rPr>
        <w:t xml:space="preserve"> </w:t>
      </w:r>
      <w:r w:rsidRPr="00BB5A47">
        <w:rPr>
          <w:lang w:val="en-GB"/>
        </w:rPr>
        <w:t>Party</w:t>
      </w:r>
      <w:r w:rsidRPr="00BB5A47">
        <w:rPr>
          <w:spacing w:val="-12"/>
          <w:lang w:val="en-GB"/>
        </w:rPr>
        <w:t xml:space="preserve"> </w:t>
      </w:r>
      <w:r w:rsidRPr="00BB5A47">
        <w:rPr>
          <w:lang w:val="en-GB"/>
        </w:rPr>
        <w:t>is</w:t>
      </w:r>
      <w:r w:rsidRPr="00BB5A47">
        <w:rPr>
          <w:spacing w:val="-13"/>
          <w:lang w:val="en-GB"/>
        </w:rPr>
        <w:t xml:space="preserve"> </w:t>
      </w:r>
      <w:r w:rsidRPr="00BB5A47">
        <w:rPr>
          <w:lang w:val="en-GB"/>
        </w:rPr>
        <w:t>responsible.</w:t>
      </w:r>
      <w:r w:rsidRPr="00BB5A47">
        <w:rPr>
          <w:spacing w:val="-14"/>
          <w:lang w:val="en-GB"/>
        </w:rPr>
        <w:t xml:space="preserve"> </w:t>
      </w:r>
      <w:r w:rsidRPr="00BB5A47">
        <w:rPr>
          <w:lang w:val="en-GB"/>
        </w:rPr>
        <w:t>To</w:t>
      </w:r>
      <w:r w:rsidRPr="00BB5A47">
        <w:rPr>
          <w:spacing w:val="-14"/>
          <w:lang w:val="en-GB"/>
        </w:rPr>
        <w:t xml:space="preserve"> </w:t>
      </w:r>
      <w:r w:rsidRPr="00BB5A47">
        <w:rPr>
          <w:lang w:val="en-GB"/>
        </w:rPr>
        <w:t>the</w:t>
      </w:r>
      <w:r w:rsidRPr="00BB5A47">
        <w:rPr>
          <w:spacing w:val="-15"/>
          <w:lang w:val="en-GB"/>
        </w:rPr>
        <w:t xml:space="preserve"> </w:t>
      </w:r>
      <w:r w:rsidRPr="00BB5A47">
        <w:rPr>
          <w:lang w:val="en-GB"/>
        </w:rPr>
        <w:t>extent there are no access authorisations, the Contractual Parties shall erase and/or destroy the personal data affected and/or provide such data to the Controller upon the latter’s</w:t>
      </w:r>
      <w:r w:rsidRPr="00BB5A47">
        <w:rPr>
          <w:spacing w:val="-21"/>
          <w:lang w:val="en-GB"/>
        </w:rPr>
        <w:t xml:space="preserve"> </w:t>
      </w:r>
      <w:r w:rsidRPr="00BB5A47">
        <w:rPr>
          <w:lang w:val="en-GB"/>
        </w:rPr>
        <w:t>request.</w:t>
      </w:r>
      <w:r w:rsidR="00953EA8" w:rsidRPr="00BB5A47">
        <w:rPr>
          <w:lang w:val="en-GB"/>
        </w:rPr>
        <w:br w:type="page"/>
      </w:r>
    </w:p>
    <w:p w:rsidR="002A7452" w:rsidRPr="00BB5A47" w:rsidRDefault="002A7452" w:rsidP="002A7452">
      <w:pPr>
        <w:pStyle w:val="berschrift1"/>
        <w:spacing w:before="240" w:after="240"/>
        <w:ind w:left="0"/>
        <w:jc w:val="center"/>
        <w:rPr>
          <w:lang w:val="en-GB"/>
        </w:rPr>
      </w:pPr>
      <w:r w:rsidRPr="00BB5A47">
        <w:rPr>
          <w:lang w:val="en-GB"/>
        </w:rPr>
        <w:lastRenderedPageBreak/>
        <w:t xml:space="preserve">Section 4 Violations to be </w:t>
      </w:r>
      <w:proofErr w:type="gramStart"/>
      <w:r w:rsidRPr="00BB5A47">
        <w:rPr>
          <w:lang w:val="en-GB"/>
        </w:rPr>
        <w:t>Notified</w:t>
      </w:r>
      <w:proofErr w:type="gramEnd"/>
    </w:p>
    <w:p w:rsidR="002A7452" w:rsidRPr="00BB5A47" w:rsidRDefault="002A7452" w:rsidP="002A7452">
      <w:pPr>
        <w:jc w:val="both"/>
        <w:rPr>
          <w:lang w:val="en-GB"/>
        </w:rPr>
      </w:pPr>
      <w:r w:rsidRPr="00BB5A47">
        <w:rPr>
          <w:lang w:val="en-GB"/>
        </w:rPr>
        <w:t>The Contractual Parties shall inform each other immediately of any violation of this Agreement or applicable data protection laws.</w:t>
      </w:r>
    </w:p>
    <w:p w:rsidR="002A7452" w:rsidRPr="00BB5A47" w:rsidRDefault="002A7452" w:rsidP="002A7452">
      <w:pPr>
        <w:pStyle w:val="berschrift1"/>
        <w:spacing w:before="240" w:after="240"/>
        <w:ind w:left="0"/>
        <w:jc w:val="center"/>
        <w:rPr>
          <w:lang w:val="en-GB"/>
        </w:rPr>
      </w:pPr>
      <w:r w:rsidRPr="00BB5A47">
        <w:rPr>
          <w:lang w:val="en-GB"/>
        </w:rPr>
        <w:t>Section 5 Liability and Damages</w:t>
      </w:r>
    </w:p>
    <w:p w:rsidR="002A7452" w:rsidRPr="00BB5A47" w:rsidRDefault="002A7452" w:rsidP="002A7452">
      <w:pPr>
        <w:jc w:val="both"/>
        <w:rPr>
          <w:lang w:val="en-GB"/>
        </w:rPr>
      </w:pPr>
      <w:r w:rsidRPr="00BB5A47">
        <w:rPr>
          <w:lang w:val="en-GB"/>
        </w:rPr>
        <w:t xml:space="preserve">The Joint Controllers are liable in the internal relationship by analogy with Art. </w:t>
      </w:r>
      <w:proofErr w:type="gramStart"/>
      <w:r w:rsidRPr="00BB5A47">
        <w:rPr>
          <w:lang w:val="en-GB"/>
        </w:rPr>
        <w:t>82</w:t>
      </w:r>
      <w:proofErr w:type="gramEnd"/>
      <w:r w:rsidRPr="00BB5A47">
        <w:rPr>
          <w:lang w:val="en-GB"/>
        </w:rPr>
        <w:t xml:space="preserve"> GDPR with regard to the Sub-processing Activity/</w:t>
      </w:r>
      <w:proofErr w:type="spellStart"/>
      <w:r w:rsidRPr="00BB5A47">
        <w:rPr>
          <w:lang w:val="en-GB"/>
        </w:rPr>
        <w:t>ies</w:t>
      </w:r>
      <w:proofErr w:type="spellEnd"/>
      <w:r w:rsidRPr="00BB5A47">
        <w:rPr>
          <w:lang w:val="en-GB"/>
        </w:rPr>
        <w:t xml:space="preserve"> that they are in charge of.</w:t>
      </w:r>
    </w:p>
    <w:p w:rsidR="002A7452" w:rsidRPr="00BB5A47" w:rsidRDefault="002A7452" w:rsidP="002A7452">
      <w:pPr>
        <w:pStyle w:val="berschrift1"/>
        <w:spacing w:before="240" w:after="240"/>
        <w:ind w:left="0"/>
        <w:jc w:val="center"/>
        <w:rPr>
          <w:lang w:val="en-GB"/>
        </w:rPr>
      </w:pPr>
      <w:r w:rsidRPr="00BB5A47">
        <w:rPr>
          <w:lang w:val="en-GB"/>
        </w:rPr>
        <w:t>Section 6 Miscellaneous, General Provisions</w:t>
      </w:r>
    </w:p>
    <w:p w:rsidR="002A7452" w:rsidRPr="00BB5A47" w:rsidRDefault="002A7452" w:rsidP="002A7452">
      <w:pPr>
        <w:pStyle w:val="Listenabsatz"/>
        <w:numPr>
          <w:ilvl w:val="0"/>
          <w:numId w:val="5"/>
        </w:numPr>
        <w:tabs>
          <w:tab w:val="left" w:pos="284"/>
        </w:tabs>
        <w:ind w:left="0" w:firstLine="0"/>
        <w:jc w:val="both"/>
        <w:rPr>
          <w:lang w:val="en-GB"/>
        </w:rPr>
      </w:pPr>
      <w:r w:rsidRPr="00BB5A47">
        <w:rPr>
          <w:lang w:val="en-GB"/>
        </w:rPr>
        <w:t xml:space="preserve">The </w:t>
      </w:r>
      <w:r w:rsidRPr="00BB5A47">
        <w:rPr>
          <w:b/>
          <w:lang w:val="en-GB"/>
        </w:rPr>
        <w:t xml:space="preserve">Annexes </w:t>
      </w:r>
      <w:r w:rsidRPr="00BB5A47">
        <w:rPr>
          <w:lang w:val="en-GB"/>
        </w:rPr>
        <w:t>shall be obligatory components of this</w:t>
      </w:r>
      <w:r w:rsidRPr="00BB5A47">
        <w:rPr>
          <w:spacing w:val="-16"/>
          <w:lang w:val="en-GB"/>
        </w:rPr>
        <w:t xml:space="preserve"> </w:t>
      </w:r>
      <w:r w:rsidRPr="00BB5A47">
        <w:rPr>
          <w:lang w:val="en-GB"/>
        </w:rPr>
        <w:t>Agreement.</w:t>
      </w:r>
    </w:p>
    <w:p w:rsidR="002A7452" w:rsidRPr="00BB5A47" w:rsidRDefault="002A7452" w:rsidP="002A7452">
      <w:pPr>
        <w:pStyle w:val="Listenabsatz"/>
        <w:numPr>
          <w:ilvl w:val="0"/>
          <w:numId w:val="5"/>
        </w:numPr>
        <w:tabs>
          <w:tab w:val="left" w:pos="284"/>
        </w:tabs>
        <w:ind w:left="0" w:firstLine="0"/>
        <w:jc w:val="both"/>
        <w:rPr>
          <w:lang w:val="en-GB"/>
        </w:rPr>
      </w:pPr>
      <w:r w:rsidRPr="00BB5A47">
        <w:rPr>
          <w:lang w:val="en-GB"/>
        </w:rPr>
        <w:t xml:space="preserve">The Contractual Parties shall only use persons for the performance of the Agreement </w:t>
      </w:r>
      <w:proofErr w:type="gramStart"/>
      <w:r w:rsidRPr="00BB5A47">
        <w:rPr>
          <w:lang w:val="en-GB"/>
        </w:rPr>
        <w:t>whom they obliged to confidentiality or who are subject to an appropriate legal confidentiality</w:t>
      </w:r>
      <w:r w:rsidRPr="00BB5A47">
        <w:rPr>
          <w:spacing w:val="-25"/>
          <w:lang w:val="en-GB"/>
        </w:rPr>
        <w:t xml:space="preserve"> </w:t>
      </w:r>
      <w:r w:rsidRPr="00BB5A47">
        <w:rPr>
          <w:lang w:val="en-GB"/>
        </w:rPr>
        <w:t>obligation</w:t>
      </w:r>
      <w:proofErr w:type="gramEnd"/>
      <w:r w:rsidRPr="00BB5A47">
        <w:rPr>
          <w:lang w:val="en-GB"/>
        </w:rPr>
        <w:t>.</w:t>
      </w:r>
    </w:p>
    <w:p w:rsidR="002A7452" w:rsidRPr="00BB5A47" w:rsidRDefault="002A7452" w:rsidP="002A7452">
      <w:pPr>
        <w:pStyle w:val="Listenabsatz"/>
        <w:numPr>
          <w:ilvl w:val="0"/>
          <w:numId w:val="5"/>
        </w:numPr>
        <w:tabs>
          <w:tab w:val="left" w:pos="284"/>
        </w:tabs>
        <w:ind w:left="0" w:firstLine="0"/>
        <w:jc w:val="both"/>
        <w:rPr>
          <w:lang w:val="en-GB"/>
        </w:rPr>
      </w:pPr>
      <w:r w:rsidRPr="00BB5A47">
        <w:rPr>
          <w:lang w:val="en-GB"/>
        </w:rPr>
        <w:t>The provisions of this Agreement shall prevail over deviating provisions in the main contract and any other</w:t>
      </w:r>
      <w:r w:rsidRPr="00BB5A47">
        <w:rPr>
          <w:spacing w:val="-1"/>
          <w:lang w:val="en-GB"/>
        </w:rPr>
        <w:t xml:space="preserve"> </w:t>
      </w:r>
      <w:r w:rsidRPr="00BB5A47">
        <w:rPr>
          <w:lang w:val="en-GB"/>
        </w:rPr>
        <w:t>contracts.</w:t>
      </w:r>
    </w:p>
    <w:p w:rsidR="002A7452" w:rsidRPr="00BB5A47" w:rsidRDefault="002A7452" w:rsidP="002A7452">
      <w:pPr>
        <w:pStyle w:val="Listenabsatz"/>
        <w:numPr>
          <w:ilvl w:val="0"/>
          <w:numId w:val="5"/>
        </w:numPr>
        <w:tabs>
          <w:tab w:val="left" w:pos="284"/>
        </w:tabs>
        <w:ind w:left="0" w:firstLine="0"/>
        <w:jc w:val="both"/>
        <w:rPr>
          <w:lang w:val="en-GB"/>
        </w:rPr>
      </w:pPr>
      <w:r w:rsidRPr="00BB5A47">
        <w:rPr>
          <w:lang w:val="en-GB"/>
        </w:rPr>
        <w:t>If data are endangered at one of the Contractual Parties due to seizure or confiscation, an insolvency or settlement proceeding or other events or measures of third parties, the Contractual Party shall</w:t>
      </w:r>
      <w:r w:rsidRPr="00BB5A47">
        <w:rPr>
          <w:spacing w:val="-11"/>
          <w:lang w:val="en-GB"/>
        </w:rPr>
        <w:t xml:space="preserve"> </w:t>
      </w:r>
      <w:r w:rsidRPr="00BB5A47">
        <w:rPr>
          <w:lang w:val="en-GB"/>
        </w:rPr>
        <w:t>immediately</w:t>
      </w:r>
      <w:r w:rsidRPr="00BB5A47">
        <w:rPr>
          <w:spacing w:val="-12"/>
          <w:lang w:val="en-GB"/>
        </w:rPr>
        <w:t xml:space="preserve"> </w:t>
      </w:r>
      <w:r w:rsidRPr="00BB5A47">
        <w:rPr>
          <w:lang w:val="en-GB"/>
        </w:rPr>
        <w:t>inform</w:t>
      </w:r>
      <w:r w:rsidRPr="00BB5A47">
        <w:rPr>
          <w:spacing w:val="-12"/>
          <w:lang w:val="en-GB"/>
        </w:rPr>
        <w:t xml:space="preserve"> </w:t>
      </w:r>
      <w:r w:rsidRPr="00BB5A47">
        <w:rPr>
          <w:lang w:val="en-GB"/>
        </w:rPr>
        <w:t>the</w:t>
      </w:r>
      <w:r w:rsidRPr="00BB5A47">
        <w:rPr>
          <w:spacing w:val="-12"/>
          <w:lang w:val="en-GB"/>
        </w:rPr>
        <w:t xml:space="preserve"> </w:t>
      </w:r>
      <w:r w:rsidRPr="00BB5A47">
        <w:rPr>
          <w:lang w:val="en-GB"/>
        </w:rPr>
        <w:t>other</w:t>
      </w:r>
      <w:r w:rsidRPr="00BB5A47">
        <w:rPr>
          <w:spacing w:val="-13"/>
          <w:lang w:val="en-GB"/>
        </w:rPr>
        <w:t xml:space="preserve"> </w:t>
      </w:r>
      <w:r w:rsidRPr="00BB5A47">
        <w:rPr>
          <w:lang w:val="en-GB"/>
        </w:rPr>
        <w:t>Controllers</w:t>
      </w:r>
      <w:r w:rsidRPr="00BB5A47">
        <w:rPr>
          <w:spacing w:val="-13"/>
          <w:lang w:val="en-GB"/>
        </w:rPr>
        <w:t xml:space="preserve"> </w:t>
      </w:r>
      <w:r w:rsidRPr="00BB5A47">
        <w:rPr>
          <w:lang w:val="en-GB"/>
        </w:rPr>
        <w:t>thereof</w:t>
      </w:r>
      <w:r w:rsidRPr="00BB5A47">
        <w:rPr>
          <w:spacing w:val="-15"/>
          <w:lang w:val="en-GB"/>
        </w:rPr>
        <w:t xml:space="preserve"> </w:t>
      </w:r>
      <w:r w:rsidRPr="00BB5A47">
        <w:rPr>
          <w:lang w:val="en-GB"/>
        </w:rPr>
        <w:t>and</w:t>
      </w:r>
      <w:r w:rsidRPr="00BB5A47">
        <w:rPr>
          <w:spacing w:val="-11"/>
          <w:lang w:val="en-GB"/>
        </w:rPr>
        <w:t xml:space="preserve"> </w:t>
      </w:r>
      <w:r w:rsidRPr="00BB5A47">
        <w:rPr>
          <w:lang w:val="en-GB"/>
        </w:rPr>
        <w:t>ensure</w:t>
      </w:r>
      <w:r w:rsidRPr="00BB5A47">
        <w:rPr>
          <w:spacing w:val="-12"/>
          <w:lang w:val="en-GB"/>
        </w:rPr>
        <w:t xml:space="preserve"> </w:t>
      </w:r>
      <w:r w:rsidRPr="00BB5A47">
        <w:rPr>
          <w:lang w:val="en-GB"/>
        </w:rPr>
        <w:t>far-reaching</w:t>
      </w:r>
      <w:r w:rsidRPr="00BB5A47">
        <w:rPr>
          <w:spacing w:val="-14"/>
          <w:lang w:val="en-GB"/>
        </w:rPr>
        <w:t xml:space="preserve"> </w:t>
      </w:r>
      <w:r w:rsidRPr="00BB5A47">
        <w:rPr>
          <w:lang w:val="en-GB"/>
        </w:rPr>
        <w:t>transparency</w:t>
      </w:r>
      <w:r w:rsidRPr="00BB5A47">
        <w:rPr>
          <w:spacing w:val="-13"/>
          <w:lang w:val="en-GB"/>
        </w:rPr>
        <w:t xml:space="preserve"> </w:t>
      </w:r>
      <w:r w:rsidRPr="00BB5A47">
        <w:rPr>
          <w:lang w:val="en-GB"/>
        </w:rPr>
        <w:t>regarding their shared responsibility for the personal data towards the parties involved. In such cases, the Contractual</w:t>
      </w:r>
      <w:r w:rsidRPr="00BB5A47">
        <w:rPr>
          <w:spacing w:val="-9"/>
          <w:lang w:val="en-GB"/>
        </w:rPr>
        <w:t xml:space="preserve"> </w:t>
      </w:r>
      <w:r w:rsidRPr="00BB5A47">
        <w:rPr>
          <w:lang w:val="en-GB"/>
        </w:rPr>
        <w:t>Parties</w:t>
      </w:r>
      <w:r w:rsidRPr="00BB5A47">
        <w:rPr>
          <w:spacing w:val="-7"/>
          <w:lang w:val="en-GB"/>
        </w:rPr>
        <w:t xml:space="preserve"> </w:t>
      </w:r>
      <w:r w:rsidRPr="00BB5A47">
        <w:rPr>
          <w:lang w:val="en-GB"/>
        </w:rPr>
        <w:t>shall</w:t>
      </w:r>
      <w:r w:rsidRPr="00BB5A47">
        <w:rPr>
          <w:spacing w:val="-8"/>
          <w:lang w:val="en-GB"/>
        </w:rPr>
        <w:t xml:space="preserve"> </w:t>
      </w:r>
      <w:r w:rsidRPr="00BB5A47">
        <w:rPr>
          <w:lang w:val="en-GB"/>
        </w:rPr>
        <w:t>be</w:t>
      </w:r>
      <w:r w:rsidRPr="00BB5A47">
        <w:rPr>
          <w:spacing w:val="-7"/>
          <w:lang w:val="en-GB"/>
        </w:rPr>
        <w:t xml:space="preserve"> </w:t>
      </w:r>
      <w:r w:rsidRPr="00BB5A47">
        <w:rPr>
          <w:lang w:val="en-GB"/>
        </w:rPr>
        <w:t>obliged</w:t>
      </w:r>
      <w:r w:rsidRPr="00BB5A47">
        <w:rPr>
          <w:spacing w:val="-9"/>
          <w:lang w:val="en-GB"/>
        </w:rPr>
        <w:t xml:space="preserve"> </w:t>
      </w:r>
      <w:r w:rsidRPr="00BB5A47">
        <w:rPr>
          <w:lang w:val="en-GB"/>
        </w:rPr>
        <w:t>to</w:t>
      </w:r>
      <w:r w:rsidRPr="00BB5A47">
        <w:rPr>
          <w:spacing w:val="-6"/>
          <w:lang w:val="en-GB"/>
        </w:rPr>
        <w:t xml:space="preserve"> </w:t>
      </w:r>
      <w:r w:rsidRPr="00BB5A47">
        <w:rPr>
          <w:lang w:val="en-GB"/>
        </w:rPr>
        <w:t>take</w:t>
      </w:r>
      <w:r w:rsidRPr="00BB5A47">
        <w:rPr>
          <w:spacing w:val="-7"/>
          <w:lang w:val="en-GB"/>
        </w:rPr>
        <w:t xml:space="preserve"> </w:t>
      </w:r>
      <w:r w:rsidRPr="00BB5A47">
        <w:rPr>
          <w:lang w:val="en-GB"/>
        </w:rPr>
        <w:t>all</w:t>
      </w:r>
      <w:r w:rsidRPr="00BB5A47">
        <w:rPr>
          <w:spacing w:val="-9"/>
          <w:lang w:val="en-GB"/>
        </w:rPr>
        <w:t xml:space="preserve"> </w:t>
      </w:r>
      <w:r w:rsidRPr="00BB5A47">
        <w:rPr>
          <w:lang w:val="en-GB"/>
        </w:rPr>
        <w:t>measures</w:t>
      </w:r>
      <w:r w:rsidRPr="00BB5A47">
        <w:rPr>
          <w:spacing w:val="-8"/>
          <w:lang w:val="en-GB"/>
        </w:rPr>
        <w:t xml:space="preserve"> </w:t>
      </w:r>
      <w:r w:rsidRPr="00BB5A47">
        <w:rPr>
          <w:lang w:val="en-GB"/>
        </w:rPr>
        <w:t>in</w:t>
      </w:r>
      <w:r w:rsidRPr="00BB5A47">
        <w:rPr>
          <w:spacing w:val="-9"/>
          <w:lang w:val="en-GB"/>
        </w:rPr>
        <w:t xml:space="preserve"> </w:t>
      </w:r>
      <w:r w:rsidRPr="00BB5A47">
        <w:rPr>
          <w:lang w:val="en-GB"/>
        </w:rPr>
        <w:t>order</w:t>
      </w:r>
      <w:r w:rsidRPr="00BB5A47">
        <w:rPr>
          <w:spacing w:val="-8"/>
          <w:lang w:val="en-GB"/>
        </w:rPr>
        <w:t xml:space="preserve"> </w:t>
      </w:r>
      <w:r w:rsidRPr="00BB5A47">
        <w:rPr>
          <w:lang w:val="en-GB"/>
        </w:rPr>
        <w:t>to</w:t>
      </w:r>
      <w:r w:rsidRPr="00BB5A47">
        <w:rPr>
          <w:spacing w:val="-7"/>
          <w:lang w:val="en-GB"/>
        </w:rPr>
        <w:t xml:space="preserve"> </w:t>
      </w:r>
      <w:r w:rsidRPr="00BB5A47">
        <w:rPr>
          <w:lang w:val="en-GB"/>
        </w:rPr>
        <w:t>provide</w:t>
      </w:r>
      <w:r w:rsidRPr="00BB5A47">
        <w:rPr>
          <w:spacing w:val="-7"/>
          <w:lang w:val="en-GB"/>
        </w:rPr>
        <w:t xml:space="preserve"> </w:t>
      </w:r>
      <w:r w:rsidRPr="00BB5A47">
        <w:rPr>
          <w:lang w:val="en-GB"/>
        </w:rPr>
        <w:t>each</w:t>
      </w:r>
      <w:r w:rsidRPr="00BB5A47">
        <w:rPr>
          <w:spacing w:val="-11"/>
          <w:lang w:val="en-GB"/>
        </w:rPr>
        <w:t xml:space="preserve"> </w:t>
      </w:r>
      <w:r w:rsidRPr="00BB5A47">
        <w:rPr>
          <w:lang w:val="en-GB"/>
        </w:rPr>
        <w:t>other</w:t>
      </w:r>
      <w:r w:rsidRPr="00BB5A47">
        <w:rPr>
          <w:spacing w:val="-8"/>
          <w:lang w:val="en-GB"/>
        </w:rPr>
        <w:t xml:space="preserve"> </w:t>
      </w:r>
      <w:r w:rsidRPr="00BB5A47">
        <w:rPr>
          <w:lang w:val="en-GB"/>
        </w:rPr>
        <w:t>with</w:t>
      </w:r>
      <w:r w:rsidRPr="00BB5A47">
        <w:rPr>
          <w:spacing w:val="-8"/>
          <w:lang w:val="en-GB"/>
        </w:rPr>
        <w:t xml:space="preserve"> </w:t>
      </w:r>
      <w:r w:rsidRPr="00BB5A47">
        <w:rPr>
          <w:lang w:val="en-GB"/>
        </w:rPr>
        <w:t>support</w:t>
      </w:r>
      <w:r w:rsidRPr="00BB5A47">
        <w:rPr>
          <w:spacing w:val="-8"/>
          <w:lang w:val="en-GB"/>
        </w:rPr>
        <w:t xml:space="preserve"> </w:t>
      </w:r>
      <w:r w:rsidRPr="00BB5A47">
        <w:rPr>
          <w:lang w:val="en-GB"/>
        </w:rPr>
        <w:t>to</w:t>
      </w:r>
      <w:r w:rsidRPr="00BB5A47">
        <w:rPr>
          <w:spacing w:val="-7"/>
          <w:lang w:val="en-GB"/>
        </w:rPr>
        <w:t xml:space="preserve"> </w:t>
      </w:r>
      <w:r w:rsidRPr="00BB5A47">
        <w:rPr>
          <w:lang w:val="en-GB"/>
        </w:rPr>
        <w:t>the required extent to prevent any unlawful data accesses by third</w:t>
      </w:r>
      <w:r w:rsidRPr="00BB5A47">
        <w:rPr>
          <w:spacing w:val="-19"/>
          <w:lang w:val="en-GB"/>
        </w:rPr>
        <w:t xml:space="preserve"> </w:t>
      </w:r>
      <w:r w:rsidRPr="00BB5A47">
        <w:rPr>
          <w:lang w:val="en-GB"/>
        </w:rPr>
        <w:t>parties.</w:t>
      </w:r>
    </w:p>
    <w:p w:rsidR="002A7452" w:rsidRPr="00BB5A47" w:rsidRDefault="002A7452" w:rsidP="002A7452">
      <w:pPr>
        <w:pStyle w:val="Listenabsatz"/>
        <w:numPr>
          <w:ilvl w:val="0"/>
          <w:numId w:val="5"/>
        </w:numPr>
        <w:tabs>
          <w:tab w:val="left" w:pos="284"/>
        </w:tabs>
        <w:ind w:left="0" w:firstLine="0"/>
        <w:jc w:val="both"/>
        <w:rPr>
          <w:lang w:val="en-GB"/>
        </w:rPr>
      </w:pPr>
      <w:r w:rsidRPr="00BB5A47">
        <w:rPr>
          <w:lang w:val="en-GB"/>
        </w:rPr>
        <w:t>There are no ancillary agreements to this Agreement. Amendments or supplements to this Agreement</w:t>
      </w:r>
      <w:r w:rsidRPr="00BB5A47">
        <w:rPr>
          <w:spacing w:val="-3"/>
          <w:lang w:val="en-GB"/>
        </w:rPr>
        <w:t xml:space="preserve"> </w:t>
      </w:r>
      <w:r w:rsidRPr="00BB5A47">
        <w:rPr>
          <w:lang w:val="en-GB"/>
        </w:rPr>
        <w:t>shall</w:t>
      </w:r>
      <w:r w:rsidRPr="00BB5A47">
        <w:rPr>
          <w:spacing w:val="-4"/>
          <w:lang w:val="en-GB"/>
        </w:rPr>
        <w:t xml:space="preserve"> </w:t>
      </w:r>
      <w:r w:rsidRPr="00BB5A47">
        <w:rPr>
          <w:lang w:val="en-GB"/>
        </w:rPr>
        <w:t>be</w:t>
      </w:r>
      <w:r w:rsidRPr="00BB5A47">
        <w:rPr>
          <w:spacing w:val="-3"/>
          <w:lang w:val="en-GB"/>
        </w:rPr>
        <w:t xml:space="preserve"> </w:t>
      </w:r>
      <w:r w:rsidRPr="00BB5A47">
        <w:rPr>
          <w:lang w:val="en-GB"/>
        </w:rPr>
        <w:t>in</w:t>
      </w:r>
      <w:r w:rsidRPr="00BB5A47">
        <w:rPr>
          <w:spacing w:val="-4"/>
          <w:lang w:val="en-GB"/>
        </w:rPr>
        <w:t xml:space="preserve"> </w:t>
      </w:r>
      <w:r w:rsidRPr="00BB5A47">
        <w:rPr>
          <w:lang w:val="en-GB"/>
        </w:rPr>
        <w:t>writing.</w:t>
      </w:r>
      <w:r w:rsidRPr="00BB5A47">
        <w:rPr>
          <w:spacing w:val="-4"/>
          <w:lang w:val="en-GB"/>
        </w:rPr>
        <w:t xml:space="preserve"> </w:t>
      </w:r>
      <w:r w:rsidRPr="00BB5A47">
        <w:rPr>
          <w:lang w:val="en-GB"/>
        </w:rPr>
        <w:t>If</w:t>
      </w:r>
      <w:r w:rsidRPr="00BB5A47">
        <w:rPr>
          <w:spacing w:val="-4"/>
          <w:lang w:val="en-GB"/>
        </w:rPr>
        <w:t xml:space="preserve"> </w:t>
      </w:r>
      <w:r w:rsidRPr="00BB5A47">
        <w:rPr>
          <w:lang w:val="en-GB"/>
        </w:rPr>
        <w:t>a</w:t>
      </w:r>
      <w:r w:rsidRPr="00BB5A47">
        <w:rPr>
          <w:spacing w:val="-3"/>
          <w:lang w:val="en-GB"/>
        </w:rPr>
        <w:t xml:space="preserve"> </w:t>
      </w:r>
      <w:r w:rsidRPr="00BB5A47">
        <w:rPr>
          <w:lang w:val="en-GB"/>
        </w:rPr>
        <w:t>provision</w:t>
      </w:r>
      <w:r w:rsidRPr="00BB5A47">
        <w:rPr>
          <w:spacing w:val="-4"/>
          <w:lang w:val="en-GB"/>
        </w:rPr>
        <w:t xml:space="preserve"> </w:t>
      </w:r>
      <w:r w:rsidRPr="00BB5A47">
        <w:rPr>
          <w:lang w:val="en-GB"/>
        </w:rPr>
        <w:t>of</w:t>
      </w:r>
      <w:r w:rsidRPr="00BB5A47">
        <w:rPr>
          <w:spacing w:val="-3"/>
          <w:lang w:val="en-GB"/>
        </w:rPr>
        <w:t xml:space="preserve"> </w:t>
      </w:r>
      <w:r w:rsidRPr="00BB5A47">
        <w:rPr>
          <w:lang w:val="en-GB"/>
        </w:rPr>
        <w:t>this</w:t>
      </w:r>
      <w:r w:rsidRPr="00BB5A47">
        <w:rPr>
          <w:spacing w:val="-3"/>
          <w:lang w:val="en-GB"/>
        </w:rPr>
        <w:t xml:space="preserve"> </w:t>
      </w:r>
      <w:r w:rsidRPr="00BB5A47">
        <w:rPr>
          <w:lang w:val="en-GB"/>
        </w:rPr>
        <w:t>Agreement</w:t>
      </w:r>
      <w:r w:rsidRPr="00BB5A47">
        <w:rPr>
          <w:spacing w:val="-3"/>
          <w:lang w:val="en-GB"/>
        </w:rPr>
        <w:t xml:space="preserve"> </w:t>
      </w:r>
      <w:r w:rsidRPr="00BB5A47">
        <w:rPr>
          <w:lang w:val="en-GB"/>
        </w:rPr>
        <w:t>is</w:t>
      </w:r>
      <w:r w:rsidRPr="00BB5A47">
        <w:rPr>
          <w:spacing w:val="-4"/>
          <w:lang w:val="en-GB"/>
        </w:rPr>
        <w:t xml:space="preserve"> </w:t>
      </w:r>
      <w:r w:rsidRPr="00BB5A47">
        <w:rPr>
          <w:lang w:val="en-GB"/>
        </w:rPr>
        <w:t>or</w:t>
      </w:r>
      <w:r w:rsidRPr="00BB5A47">
        <w:rPr>
          <w:spacing w:val="-3"/>
          <w:lang w:val="en-GB"/>
        </w:rPr>
        <w:t xml:space="preserve"> </w:t>
      </w:r>
      <w:r w:rsidRPr="00BB5A47">
        <w:rPr>
          <w:lang w:val="en-GB"/>
        </w:rPr>
        <w:t>becomes</w:t>
      </w:r>
      <w:r w:rsidRPr="00BB5A47">
        <w:rPr>
          <w:spacing w:val="-3"/>
          <w:lang w:val="en-GB"/>
        </w:rPr>
        <w:t xml:space="preserve"> </w:t>
      </w:r>
      <w:r w:rsidRPr="00BB5A47">
        <w:rPr>
          <w:lang w:val="en-GB"/>
        </w:rPr>
        <w:t>invalid,</w:t>
      </w:r>
      <w:r w:rsidRPr="00BB5A47">
        <w:rPr>
          <w:spacing w:val="-3"/>
          <w:lang w:val="en-GB"/>
        </w:rPr>
        <w:t xml:space="preserve"> </w:t>
      </w:r>
      <w:r w:rsidRPr="00BB5A47">
        <w:rPr>
          <w:lang w:val="en-GB"/>
        </w:rPr>
        <w:t>this</w:t>
      </w:r>
      <w:r w:rsidRPr="00BB5A47">
        <w:rPr>
          <w:spacing w:val="-3"/>
          <w:lang w:val="en-GB"/>
        </w:rPr>
        <w:t xml:space="preserve"> </w:t>
      </w:r>
      <w:r w:rsidRPr="00BB5A47">
        <w:rPr>
          <w:lang w:val="en-GB"/>
        </w:rPr>
        <w:t>shall</w:t>
      </w:r>
      <w:r w:rsidRPr="00BB5A47">
        <w:rPr>
          <w:spacing w:val="-4"/>
          <w:lang w:val="en-GB"/>
        </w:rPr>
        <w:t xml:space="preserve"> </w:t>
      </w:r>
      <w:r w:rsidRPr="00BB5A47">
        <w:rPr>
          <w:lang w:val="en-GB"/>
        </w:rPr>
        <w:t>not</w:t>
      </w:r>
      <w:r w:rsidRPr="00BB5A47">
        <w:rPr>
          <w:spacing w:val="-3"/>
          <w:lang w:val="en-GB"/>
        </w:rPr>
        <w:t xml:space="preserve"> </w:t>
      </w:r>
      <w:r w:rsidRPr="00BB5A47">
        <w:rPr>
          <w:lang w:val="en-GB"/>
        </w:rPr>
        <w:t>affect</w:t>
      </w:r>
      <w:r w:rsidRPr="00BB5A47">
        <w:rPr>
          <w:spacing w:val="-5"/>
          <w:lang w:val="en-GB"/>
        </w:rPr>
        <w:t xml:space="preserve"> </w:t>
      </w:r>
      <w:r w:rsidRPr="00BB5A47">
        <w:rPr>
          <w:lang w:val="en-GB"/>
        </w:rPr>
        <w:t>the remaining contents of the Agreement. The invalid provision shall be amicably replaced by such valid provision coming as close as possible to the original intention of the</w:t>
      </w:r>
      <w:r w:rsidRPr="00BB5A47">
        <w:rPr>
          <w:spacing w:val="-25"/>
          <w:lang w:val="en-GB"/>
        </w:rPr>
        <w:t xml:space="preserve"> </w:t>
      </w:r>
      <w:r w:rsidRPr="00BB5A47">
        <w:rPr>
          <w:lang w:val="en-GB"/>
        </w:rPr>
        <w:t>Parties.</w:t>
      </w:r>
    </w:p>
    <w:p w:rsidR="002A7452" w:rsidRPr="00BB5A47" w:rsidRDefault="002A7452" w:rsidP="002A7452">
      <w:pPr>
        <w:spacing w:line="276" w:lineRule="auto"/>
        <w:jc w:val="both"/>
        <w:rPr>
          <w:lang w:val="en-GB"/>
        </w:rPr>
      </w:pPr>
    </w:p>
    <w:p w:rsidR="002A7452" w:rsidRPr="00BB5A47" w:rsidRDefault="002A7452" w:rsidP="002A7452">
      <w:pPr>
        <w:spacing w:line="276" w:lineRule="auto"/>
        <w:jc w:val="both"/>
        <w:rPr>
          <w:lang w:val="en-GB"/>
        </w:rPr>
        <w:sectPr w:rsidR="002A7452" w:rsidRPr="00BB5A47">
          <w:footerReference w:type="default" r:id="rId8"/>
          <w:pgSz w:w="11910" w:h="16840"/>
          <w:pgMar w:top="1360" w:right="1300" w:bottom="1200" w:left="1300" w:header="0" w:footer="1000" w:gutter="0"/>
          <w:cols w:space="720"/>
        </w:sectPr>
      </w:pPr>
    </w:p>
    <w:p w:rsidR="002A7452" w:rsidRPr="00BB5A47" w:rsidRDefault="002A7452" w:rsidP="002A7452">
      <w:pPr>
        <w:spacing w:before="480"/>
        <w:ind w:left="116"/>
        <w:rPr>
          <w:b/>
          <w:lang w:val="en-GB"/>
        </w:rPr>
      </w:pPr>
      <w:r w:rsidRPr="00BB5A47">
        <w:rPr>
          <w:b/>
          <w:lang w:val="en-GB"/>
        </w:rPr>
        <w:lastRenderedPageBreak/>
        <w:t>INSTITUT NATIONAL DE LA SANTE ET DE LA RECHERCHE MEDICALE (INSERM)</w:t>
      </w:r>
      <w:proofErr w:type="gramStart"/>
      <w:r w:rsidRPr="00BB5A47">
        <w:rPr>
          <w:b/>
          <w:lang w:val="en-GB"/>
        </w:rPr>
        <w:t>,</w:t>
      </w:r>
      <w:proofErr w:type="gramEnd"/>
      <w:r w:rsidRPr="00BB5A47">
        <w:rPr>
          <w:b/>
          <w:lang w:val="en-GB"/>
        </w:rPr>
        <w:br/>
      </w:r>
      <w:r w:rsidRPr="00BB5A47">
        <w:rPr>
          <w:lang w:val="en-GB"/>
        </w:rPr>
        <w:t xml:space="preserve">established in RUE DE TOLBIAC 101, PARIS 75654, France, - hereinafter referred to as </w:t>
      </w:r>
      <w:r w:rsidRPr="00BB5A47">
        <w:rPr>
          <w:i/>
          <w:lang w:val="en-GB"/>
        </w:rPr>
        <w:t>Controller 1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E56BB5" w:rsidRDefault="002A7452" w:rsidP="002A7452">
      <w:pPr>
        <w:spacing w:before="1080"/>
        <w:rPr>
          <w:lang w:val="de-AT"/>
        </w:rPr>
      </w:pPr>
      <w:proofErr w:type="spellStart"/>
      <w:r w:rsidRPr="00E56BB5">
        <w:rPr>
          <w:lang w:val="de-AT"/>
        </w:rPr>
        <w:t>Signature</w:t>
      </w:r>
      <w:proofErr w:type="spellEnd"/>
      <w:r w:rsidRPr="00E56BB5">
        <w:rPr>
          <w:lang w:val="de-AT"/>
        </w:rPr>
        <w:t>:</w:t>
      </w:r>
    </w:p>
    <w:p w:rsidR="002A7452" w:rsidRPr="00E56BB5" w:rsidRDefault="002A7452" w:rsidP="002A7452">
      <w:pPr>
        <w:spacing w:before="600"/>
        <w:rPr>
          <w:lang w:val="de-AT"/>
        </w:rPr>
      </w:pPr>
      <w:r w:rsidRPr="00E56BB5">
        <w:rPr>
          <w:lang w:val="de-AT"/>
        </w:rPr>
        <w:t>Date:</w:t>
      </w:r>
    </w:p>
    <w:p w:rsidR="002A7452" w:rsidRPr="00E56BB5" w:rsidRDefault="002A7452" w:rsidP="002A7452">
      <w:pPr>
        <w:spacing w:before="600"/>
        <w:rPr>
          <w:lang w:val="de-AT"/>
        </w:rPr>
      </w:pPr>
    </w:p>
    <w:p w:rsidR="002A7452" w:rsidRPr="00E56BB5" w:rsidRDefault="002A7452" w:rsidP="002A7452">
      <w:pPr>
        <w:spacing w:before="600"/>
        <w:rPr>
          <w:lang w:val="de-AT"/>
        </w:rPr>
        <w:sectPr w:rsidR="002A7452" w:rsidRPr="00E56BB5">
          <w:headerReference w:type="default" r:id="rId9"/>
          <w:pgSz w:w="11910" w:h="16840"/>
          <w:pgMar w:top="1680" w:right="1300" w:bottom="1200" w:left="1300" w:header="1459" w:footer="1000" w:gutter="0"/>
          <w:cols w:space="720"/>
        </w:sectPr>
      </w:pPr>
    </w:p>
    <w:p w:rsidR="002A7452" w:rsidRPr="00E56BB5" w:rsidRDefault="002A7452" w:rsidP="002A7452">
      <w:pPr>
        <w:spacing w:before="480"/>
        <w:ind w:left="116"/>
        <w:rPr>
          <w:b/>
          <w:lang w:val="de-AT"/>
        </w:rPr>
      </w:pPr>
      <w:r w:rsidRPr="00E56BB5">
        <w:rPr>
          <w:b/>
          <w:lang w:val="de-AT"/>
        </w:rPr>
        <w:lastRenderedPageBreak/>
        <w:t>FONDS ZUR FÖRDERUNG DER WISSENSCHAFTLICHEN FORSCHUNG (FWF),</w:t>
      </w:r>
      <w:r w:rsidRPr="00E56BB5">
        <w:rPr>
          <w:b/>
          <w:lang w:val="de-AT"/>
        </w:rPr>
        <w:br/>
      </w:r>
      <w:proofErr w:type="spellStart"/>
      <w:r w:rsidRPr="00E56BB5">
        <w:rPr>
          <w:lang w:val="de-AT"/>
        </w:rPr>
        <w:t>established</w:t>
      </w:r>
      <w:proofErr w:type="spellEnd"/>
      <w:r w:rsidRPr="00E56BB5">
        <w:rPr>
          <w:lang w:val="de-AT"/>
        </w:rPr>
        <w:t xml:space="preserve"> in SENSENGASSE 1, WIEN 1090, Austria, VAT </w:t>
      </w:r>
      <w:proofErr w:type="spellStart"/>
      <w:r w:rsidRPr="00E56BB5">
        <w:rPr>
          <w:lang w:val="de-AT"/>
        </w:rPr>
        <w:t>number</w:t>
      </w:r>
      <w:proofErr w:type="spellEnd"/>
      <w:r w:rsidRPr="00E56BB5">
        <w:rPr>
          <w:lang w:val="de-AT"/>
        </w:rPr>
        <w:t xml:space="preserve">: ATU37675903, - hereinafter </w:t>
      </w:r>
      <w:proofErr w:type="spellStart"/>
      <w:r w:rsidRPr="00E56BB5">
        <w:rPr>
          <w:lang w:val="de-AT"/>
        </w:rPr>
        <w:t>referred</w:t>
      </w:r>
      <w:proofErr w:type="spellEnd"/>
      <w:r w:rsidRPr="00E56BB5">
        <w:rPr>
          <w:lang w:val="de-AT"/>
        </w:rPr>
        <w:t xml:space="preserve"> </w:t>
      </w:r>
      <w:proofErr w:type="spellStart"/>
      <w:r w:rsidRPr="00E56BB5">
        <w:rPr>
          <w:lang w:val="de-AT"/>
        </w:rPr>
        <w:t>to</w:t>
      </w:r>
      <w:proofErr w:type="spellEnd"/>
      <w:r w:rsidRPr="00E56BB5">
        <w:rPr>
          <w:lang w:val="de-AT"/>
        </w:rPr>
        <w:t xml:space="preserve"> </w:t>
      </w:r>
      <w:proofErr w:type="spellStart"/>
      <w:r w:rsidRPr="00E56BB5">
        <w:rPr>
          <w:lang w:val="de-AT"/>
        </w:rPr>
        <w:t>as</w:t>
      </w:r>
      <w:proofErr w:type="spellEnd"/>
      <w:r w:rsidRPr="00E56BB5">
        <w:rPr>
          <w:lang w:val="de-AT"/>
        </w:rPr>
        <w:t xml:space="preserve"> </w:t>
      </w:r>
      <w:r w:rsidRPr="00E56BB5">
        <w:rPr>
          <w:i/>
          <w:lang w:val="de-AT"/>
        </w:rPr>
        <w:t>Controller 2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FONDS DE LA RECHERCHE SCIENTIFIQUE-FNRS (F.R.S.-FNRS)</w:t>
      </w:r>
      <w:proofErr w:type="gramStart"/>
      <w:r w:rsidRPr="00BB5A47">
        <w:rPr>
          <w:b/>
          <w:lang w:val="en-GB"/>
        </w:rPr>
        <w:t>,</w:t>
      </w:r>
      <w:proofErr w:type="gramEnd"/>
      <w:r w:rsidRPr="00BB5A47">
        <w:rPr>
          <w:b/>
          <w:lang w:val="en-GB"/>
        </w:rPr>
        <w:br/>
      </w:r>
      <w:r w:rsidRPr="00BB5A47">
        <w:rPr>
          <w:lang w:val="en-GB"/>
        </w:rPr>
        <w:t xml:space="preserve">established in Rue </w:t>
      </w:r>
      <w:proofErr w:type="spellStart"/>
      <w:r w:rsidRPr="00BB5A47">
        <w:rPr>
          <w:lang w:val="en-GB"/>
        </w:rPr>
        <w:t>d'Egmont</w:t>
      </w:r>
      <w:proofErr w:type="spellEnd"/>
      <w:r w:rsidRPr="00BB5A47">
        <w:rPr>
          <w:lang w:val="en-GB"/>
        </w:rPr>
        <w:t xml:space="preserve"> 5, BRUXELLES 1000, Belgium, - hereinafter referred to as </w:t>
      </w:r>
      <w:r w:rsidRPr="00BB5A47">
        <w:rPr>
          <w:i/>
          <w:lang w:val="en-GB"/>
        </w:rPr>
        <w:t>Controller 3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FONDS VOOR WETEPS SCHAPPELIJK ONDERZOEK-VLAANDEREN (FWO)</w:t>
      </w:r>
      <w:proofErr w:type="gramStart"/>
      <w:r w:rsidRPr="00BB5A47">
        <w:rPr>
          <w:b/>
          <w:lang w:val="en-GB"/>
        </w:rPr>
        <w:t>,</w:t>
      </w:r>
      <w:proofErr w:type="gramEnd"/>
      <w:r w:rsidRPr="00BB5A47">
        <w:rPr>
          <w:b/>
          <w:lang w:val="en-GB"/>
        </w:rPr>
        <w:br/>
      </w:r>
      <w:r w:rsidRPr="00BB5A47">
        <w:rPr>
          <w:lang w:val="en-GB"/>
        </w:rPr>
        <w:t xml:space="preserve">established in EGMONTSTRAAT 5, BRUSSEL 1000, Belgium, VAT number: BE0880212840, - hereinafter referred to as </w:t>
      </w:r>
      <w:r w:rsidRPr="00BB5A47">
        <w:rPr>
          <w:i/>
          <w:lang w:val="en-GB"/>
        </w:rPr>
        <w:t>Controller 4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MINISTRY OF EDUCATION YOUTH AND SPORTS (MEYS)</w:t>
      </w:r>
      <w:proofErr w:type="gramStart"/>
      <w:r w:rsidRPr="00BB5A47">
        <w:rPr>
          <w:b/>
          <w:lang w:val="en-GB"/>
        </w:rPr>
        <w:t>,</w:t>
      </w:r>
      <w:proofErr w:type="gramEnd"/>
      <w:r w:rsidRPr="00BB5A47">
        <w:rPr>
          <w:b/>
          <w:lang w:val="en-GB"/>
        </w:rPr>
        <w:br/>
      </w:r>
      <w:r w:rsidRPr="00BB5A47">
        <w:rPr>
          <w:lang w:val="en-GB"/>
        </w:rPr>
        <w:t xml:space="preserve">established in </w:t>
      </w:r>
      <w:proofErr w:type="spellStart"/>
      <w:r w:rsidRPr="00BB5A47">
        <w:rPr>
          <w:lang w:val="en-GB"/>
        </w:rPr>
        <w:t>Karmelitska</w:t>
      </w:r>
      <w:proofErr w:type="spellEnd"/>
      <w:r w:rsidRPr="00BB5A47">
        <w:rPr>
          <w:lang w:val="en-GB"/>
        </w:rPr>
        <w:t xml:space="preserve"> 7,Prague 118 12, Czech Republic, - hereinafter referred to as </w:t>
      </w:r>
      <w:r w:rsidRPr="00BB5A47">
        <w:rPr>
          <w:i/>
          <w:lang w:val="en-GB"/>
        </w:rPr>
        <w:t>Controller 5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footerReference w:type="default" r:id="rId10"/>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SUOMEN AKATEMIA (AKA)</w:t>
      </w:r>
      <w:proofErr w:type="gramStart"/>
      <w:r w:rsidRPr="00BB5A47">
        <w:rPr>
          <w:b/>
          <w:lang w:val="en-GB"/>
        </w:rPr>
        <w:t>,</w:t>
      </w:r>
      <w:proofErr w:type="gramEnd"/>
      <w:r w:rsidRPr="00BB5A47">
        <w:rPr>
          <w:b/>
          <w:lang w:val="en-GB"/>
        </w:rPr>
        <w:br/>
      </w:r>
      <w:r w:rsidRPr="00BB5A47">
        <w:rPr>
          <w:lang w:val="en-GB"/>
        </w:rPr>
        <w:t xml:space="preserve">established in HAKANIEMENRANTA 6, HELSINKI 00531, Finland, VAT number: FI02458939, - hereinafter referred to as </w:t>
      </w:r>
      <w:r w:rsidRPr="00BB5A47">
        <w:rPr>
          <w:i/>
          <w:lang w:val="en-GB"/>
        </w:rPr>
        <w:t>Controller 6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footerReference w:type="default" r:id="rId11"/>
          <w:pgSz w:w="11910" w:h="16840"/>
          <w:pgMar w:top="1680" w:right="1300" w:bottom="1200" w:left="1300" w:header="1459" w:footer="1000" w:gutter="0"/>
          <w:pgNumType w:start="11"/>
          <w:cols w:space="720"/>
        </w:sectPr>
      </w:pPr>
    </w:p>
    <w:p w:rsidR="002A7452" w:rsidRPr="00BB5A47" w:rsidRDefault="002A7452" w:rsidP="002A7452">
      <w:pPr>
        <w:spacing w:before="480"/>
        <w:ind w:left="116"/>
        <w:rPr>
          <w:b/>
          <w:lang w:val="en-GB"/>
        </w:rPr>
      </w:pPr>
      <w:r w:rsidRPr="00BB5A47">
        <w:rPr>
          <w:b/>
          <w:lang w:val="en-GB"/>
        </w:rPr>
        <w:lastRenderedPageBreak/>
        <w:t>AGENCE NATIONALE DE LA RECHERCHE (ANR)</w:t>
      </w:r>
      <w:proofErr w:type="gramStart"/>
      <w:r w:rsidRPr="00BB5A47">
        <w:rPr>
          <w:b/>
          <w:lang w:val="en-GB"/>
        </w:rPr>
        <w:t>,</w:t>
      </w:r>
      <w:proofErr w:type="gramEnd"/>
      <w:r w:rsidRPr="00BB5A47">
        <w:rPr>
          <w:b/>
          <w:lang w:val="en-GB"/>
        </w:rPr>
        <w:br/>
      </w:r>
      <w:r w:rsidRPr="00BB5A47">
        <w:rPr>
          <w:lang w:val="en-GB"/>
        </w:rPr>
        <w:t xml:space="preserve">established in 50 avenue </w:t>
      </w:r>
      <w:proofErr w:type="spellStart"/>
      <w:r w:rsidRPr="00BB5A47">
        <w:rPr>
          <w:lang w:val="en-GB"/>
        </w:rPr>
        <w:t>Daumesnil</w:t>
      </w:r>
      <w:proofErr w:type="spellEnd"/>
      <w:r w:rsidRPr="00BB5A47">
        <w:rPr>
          <w:lang w:val="en-GB"/>
        </w:rPr>
        <w:t xml:space="preserve">, PARIS 75012, France, - hereinafter referred to as </w:t>
      </w:r>
      <w:r w:rsidRPr="00BB5A47">
        <w:rPr>
          <w:i/>
          <w:lang w:val="en-GB"/>
        </w:rPr>
        <w:t>Controller 7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FONDATION MALADIES RARES (FFRD)</w:t>
      </w:r>
      <w:proofErr w:type="gramStart"/>
      <w:r w:rsidRPr="00BB5A47">
        <w:rPr>
          <w:b/>
          <w:lang w:val="en-GB"/>
        </w:rPr>
        <w:t>,</w:t>
      </w:r>
      <w:proofErr w:type="gramEnd"/>
      <w:r w:rsidRPr="00BB5A47">
        <w:rPr>
          <w:b/>
          <w:lang w:val="en-GB"/>
        </w:rPr>
        <w:br/>
      </w:r>
      <w:r w:rsidRPr="00BB5A47">
        <w:rPr>
          <w:lang w:val="en-GB"/>
        </w:rPr>
        <w:t xml:space="preserve">established in RUE DIDOT 96, PARIS 75014, France, - hereinafter referred to as </w:t>
      </w:r>
      <w:r w:rsidRPr="00BB5A47">
        <w:rPr>
          <w:i/>
          <w:lang w:val="en-GB"/>
        </w:rPr>
        <w:t>Controller 8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DEUTSCHES ZENTRUM FUER LUFT - UND RAUMFAHRT EV (DLR)</w:t>
      </w:r>
      <w:proofErr w:type="gramStart"/>
      <w:r w:rsidRPr="00BB5A47">
        <w:rPr>
          <w:b/>
          <w:lang w:val="en-GB"/>
        </w:rPr>
        <w:t>,</w:t>
      </w:r>
      <w:proofErr w:type="gramEnd"/>
      <w:r w:rsidRPr="00BB5A47">
        <w:rPr>
          <w:b/>
          <w:lang w:val="en-GB"/>
        </w:rPr>
        <w:br/>
      </w:r>
      <w:r w:rsidRPr="00BB5A47">
        <w:rPr>
          <w:lang w:val="en-GB"/>
        </w:rPr>
        <w:t xml:space="preserve">established in Linder </w:t>
      </w:r>
      <w:proofErr w:type="spellStart"/>
      <w:r w:rsidRPr="00BB5A47">
        <w:rPr>
          <w:lang w:val="en-GB"/>
        </w:rPr>
        <w:t>Hoehe</w:t>
      </w:r>
      <w:proofErr w:type="spellEnd"/>
      <w:r w:rsidRPr="00BB5A47">
        <w:rPr>
          <w:lang w:val="en-GB"/>
        </w:rPr>
        <w:t xml:space="preserve">, KOELN 51147, Germany, - hereinafter referred to as </w:t>
      </w:r>
      <w:r w:rsidRPr="00BB5A47">
        <w:rPr>
          <w:i/>
          <w:lang w:val="en-GB"/>
        </w:rPr>
        <w:t>Controller 9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NEMZETI KUTATASI FEJLESZTESI ES INNOVACIOS HIVATAL (NKFIH)</w:t>
      </w:r>
      <w:proofErr w:type="gramStart"/>
      <w:r w:rsidRPr="00BB5A47">
        <w:rPr>
          <w:b/>
          <w:lang w:val="en-GB"/>
        </w:rPr>
        <w:t>,</w:t>
      </w:r>
      <w:proofErr w:type="gramEnd"/>
      <w:r w:rsidRPr="00BB5A47">
        <w:rPr>
          <w:b/>
          <w:lang w:val="en-GB"/>
        </w:rPr>
        <w:br/>
      </w:r>
      <w:r w:rsidRPr="00BB5A47">
        <w:rPr>
          <w:lang w:val="en-GB"/>
        </w:rPr>
        <w:t xml:space="preserve">established in KETHLY ANNA TER 1, BUDAPEST 1077, Hungary, VAT number: HU15831000, - hereinafter referred to as </w:t>
      </w:r>
      <w:r w:rsidRPr="00BB5A47">
        <w:rPr>
          <w:i/>
          <w:lang w:val="en-GB"/>
        </w:rPr>
        <w:t>Controller 10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THE HEALTH RESEARCH BOARD (HRB)</w:t>
      </w:r>
      <w:proofErr w:type="gramStart"/>
      <w:r w:rsidRPr="00BB5A47">
        <w:rPr>
          <w:b/>
          <w:lang w:val="en-GB"/>
        </w:rPr>
        <w:t>,</w:t>
      </w:r>
      <w:proofErr w:type="gramEnd"/>
      <w:r w:rsidRPr="00BB5A47">
        <w:rPr>
          <w:b/>
          <w:lang w:val="en-GB"/>
        </w:rPr>
        <w:br/>
      </w:r>
      <w:r w:rsidRPr="00BB5A47">
        <w:rPr>
          <w:lang w:val="en-GB"/>
        </w:rPr>
        <w:t xml:space="preserve">established in LOWER BAGGOT STREET 73, DUBLIN 2, Ireland, VAT number: IE4820764P, - hereinafter referred to as </w:t>
      </w:r>
      <w:r w:rsidRPr="00BB5A47">
        <w:rPr>
          <w:i/>
          <w:lang w:val="en-GB"/>
        </w:rPr>
        <w:t>Controller 11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FONDS VOOR WETEPS SCHAPPELIJK ONDERZOEK-VLAANDEREN (FWO)</w:t>
      </w:r>
      <w:proofErr w:type="gramStart"/>
      <w:r w:rsidRPr="00BB5A47">
        <w:rPr>
          <w:b/>
          <w:lang w:val="en-GB"/>
        </w:rPr>
        <w:t>,</w:t>
      </w:r>
      <w:proofErr w:type="gramEnd"/>
      <w:r w:rsidRPr="00BB5A47">
        <w:rPr>
          <w:b/>
          <w:lang w:val="en-GB"/>
        </w:rPr>
        <w:br/>
      </w:r>
      <w:r w:rsidRPr="00BB5A47">
        <w:rPr>
          <w:lang w:val="en-GB"/>
        </w:rPr>
        <w:t xml:space="preserve">established in EGMONTSTRAAT 5, BRUSSEL 1000, Belgium, VAT number: BE0880212840, - hereinafter referred to as </w:t>
      </w:r>
      <w:r w:rsidRPr="00BB5A47">
        <w:rPr>
          <w:i/>
          <w:lang w:val="en-GB"/>
        </w:rPr>
        <w:t>Controller 4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MINISTERO DELLA SALUTE (IT-MOH)</w:t>
      </w:r>
      <w:proofErr w:type="gramStart"/>
      <w:r w:rsidRPr="00BB5A47">
        <w:rPr>
          <w:b/>
          <w:lang w:val="en-GB"/>
        </w:rPr>
        <w:t>,</w:t>
      </w:r>
      <w:proofErr w:type="gramEnd"/>
      <w:r w:rsidRPr="00BB5A47">
        <w:rPr>
          <w:b/>
          <w:lang w:val="en-GB"/>
        </w:rPr>
        <w:br/>
      </w:r>
      <w:r w:rsidRPr="00BB5A47">
        <w:rPr>
          <w:lang w:val="en-GB"/>
        </w:rPr>
        <w:t xml:space="preserve">established in Via Giorgio </w:t>
      </w:r>
      <w:proofErr w:type="spellStart"/>
      <w:r w:rsidRPr="00BB5A47">
        <w:rPr>
          <w:lang w:val="en-GB"/>
        </w:rPr>
        <w:t>Ribotta</w:t>
      </w:r>
      <w:proofErr w:type="spellEnd"/>
      <w:r w:rsidRPr="00BB5A47">
        <w:rPr>
          <w:lang w:val="en-GB"/>
        </w:rPr>
        <w:t xml:space="preserve"> 5, ROMA 00144, Italy, VAT number: N/A, - hereinafter referred to as </w:t>
      </w:r>
      <w:r w:rsidRPr="00BB5A47">
        <w:rPr>
          <w:i/>
          <w:lang w:val="en-GB"/>
        </w:rPr>
        <w:t>Controller 12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REGIONE TOSCANA (</w:t>
      </w:r>
      <w:proofErr w:type="spellStart"/>
      <w:r w:rsidRPr="00BB5A47">
        <w:rPr>
          <w:b/>
          <w:lang w:val="en-GB"/>
        </w:rPr>
        <w:t>TuscReg</w:t>
      </w:r>
      <w:proofErr w:type="spellEnd"/>
      <w:r w:rsidRPr="00BB5A47">
        <w:rPr>
          <w:b/>
          <w:lang w:val="en-GB"/>
        </w:rPr>
        <w:t>)</w:t>
      </w:r>
      <w:proofErr w:type="gramStart"/>
      <w:r w:rsidRPr="00BB5A47">
        <w:rPr>
          <w:b/>
          <w:lang w:val="en-GB"/>
        </w:rPr>
        <w:t>,</w:t>
      </w:r>
      <w:proofErr w:type="gramEnd"/>
      <w:r w:rsidRPr="00BB5A47">
        <w:rPr>
          <w:b/>
          <w:lang w:val="en-GB"/>
        </w:rPr>
        <w:br/>
      </w:r>
      <w:r w:rsidRPr="00BB5A47">
        <w:rPr>
          <w:lang w:val="en-GB"/>
        </w:rPr>
        <w:t xml:space="preserve">established in Palazzo </w:t>
      </w:r>
      <w:proofErr w:type="spellStart"/>
      <w:r w:rsidRPr="00BB5A47">
        <w:rPr>
          <w:lang w:val="en-GB"/>
        </w:rPr>
        <w:t>Strozzi</w:t>
      </w:r>
      <w:proofErr w:type="spellEnd"/>
      <w:r w:rsidRPr="00BB5A47">
        <w:rPr>
          <w:lang w:val="en-GB"/>
        </w:rPr>
        <w:t xml:space="preserve"> </w:t>
      </w:r>
      <w:proofErr w:type="spellStart"/>
      <w:r w:rsidRPr="00BB5A47">
        <w:rPr>
          <w:lang w:val="en-GB"/>
        </w:rPr>
        <w:t>Sacrati</w:t>
      </w:r>
      <w:proofErr w:type="spellEnd"/>
      <w:r w:rsidRPr="00BB5A47">
        <w:rPr>
          <w:lang w:val="en-GB"/>
        </w:rPr>
        <w:t xml:space="preserve"> - Piazza del Duomo 10, FIRENZE 50122, Italy, VAT number: IT01386030488, - hereinafter referred to as </w:t>
      </w:r>
      <w:r w:rsidRPr="00BB5A47">
        <w:rPr>
          <w:i/>
          <w:lang w:val="en-GB"/>
        </w:rPr>
        <w:t>Controller 13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FONDAZIONE REGIONALE PER LA RICERCA BIOMEDICA (FRRB)</w:t>
      </w:r>
      <w:proofErr w:type="gramStart"/>
      <w:r w:rsidRPr="00BB5A47">
        <w:rPr>
          <w:b/>
          <w:lang w:val="en-GB"/>
        </w:rPr>
        <w:t>,</w:t>
      </w:r>
      <w:proofErr w:type="gramEnd"/>
      <w:r w:rsidRPr="00BB5A47">
        <w:rPr>
          <w:b/>
          <w:lang w:val="en-GB"/>
        </w:rPr>
        <w:br/>
      </w:r>
      <w:r w:rsidRPr="00BB5A47">
        <w:rPr>
          <w:lang w:val="en-GB"/>
        </w:rPr>
        <w:t>established in PIAZZA CITTA DI LOMBARDIA 1, MILANO 20124, Italy, VAT number: IT97608860157, -</w:t>
      </w:r>
      <w:r w:rsidRPr="00BB5A47">
        <w:rPr>
          <w:b/>
          <w:lang w:val="en-GB"/>
        </w:rPr>
        <w:t xml:space="preserve"> </w:t>
      </w:r>
      <w:r w:rsidRPr="00BB5A47">
        <w:rPr>
          <w:lang w:val="en-GB"/>
        </w:rPr>
        <w:t xml:space="preserve">hereinafter referred to as </w:t>
      </w:r>
      <w:r w:rsidRPr="00BB5A47">
        <w:rPr>
          <w:i/>
          <w:lang w:val="en-GB"/>
        </w:rPr>
        <w:t>Controller 14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spacing w:before="1"/>
        <w:ind w:left="116"/>
        <w:rPr>
          <w:lang w:val="en-GB"/>
        </w:rPr>
      </w:pPr>
    </w:p>
    <w:p w:rsidR="002A7452" w:rsidRPr="00BB5A47" w:rsidRDefault="002A7452" w:rsidP="002A7452">
      <w:pPr>
        <w:rPr>
          <w:lang w:val="en-GB"/>
        </w:rPr>
        <w:sectPr w:rsidR="002A7452" w:rsidRPr="00BB5A47">
          <w:footerReference w:type="default" r:id="rId12"/>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MINISTERO DELL'ISTRUZIONE, DELL'UNIVERSITA' E DELLA RICERCA (MIUR)</w:t>
      </w:r>
      <w:proofErr w:type="gramStart"/>
      <w:r w:rsidRPr="00BB5A47">
        <w:rPr>
          <w:b/>
          <w:lang w:val="en-GB"/>
        </w:rPr>
        <w:t>,</w:t>
      </w:r>
      <w:proofErr w:type="gramEnd"/>
      <w:r w:rsidRPr="00BB5A47">
        <w:rPr>
          <w:b/>
          <w:lang w:val="en-GB"/>
        </w:rPr>
        <w:br/>
      </w:r>
      <w:r w:rsidRPr="00BB5A47">
        <w:rPr>
          <w:lang w:val="en-GB"/>
        </w:rPr>
        <w:t xml:space="preserve">established in Via Michele </w:t>
      </w:r>
      <w:proofErr w:type="spellStart"/>
      <w:r w:rsidRPr="00BB5A47">
        <w:rPr>
          <w:lang w:val="en-GB"/>
        </w:rPr>
        <w:t>Carcani</w:t>
      </w:r>
      <w:proofErr w:type="spellEnd"/>
      <w:r w:rsidRPr="00BB5A47">
        <w:rPr>
          <w:lang w:val="en-GB"/>
        </w:rPr>
        <w:t xml:space="preserve"> 61, ROMA 00153, Italy, VAT number: IT97429780584, - hereinafter referred to as </w:t>
      </w:r>
      <w:r w:rsidRPr="00BB5A47">
        <w:rPr>
          <w:i/>
          <w:lang w:val="en-GB"/>
        </w:rPr>
        <w:t>Controller 15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footerReference w:type="default" r:id="rId13"/>
          <w:pgSz w:w="11910" w:h="16840"/>
          <w:pgMar w:top="1680" w:right="1300" w:bottom="1200" w:left="1300" w:header="1459" w:footer="1000" w:gutter="0"/>
          <w:pgNumType w:start="21"/>
          <w:cols w:space="720"/>
        </w:sectPr>
      </w:pPr>
    </w:p>
    <w:p w:rsidR="002A7452" w:rsidRPr="00BB5A47" w:rsidRDefault="002A7452" w:rsidP="002A7452">
      <w:pPr>
        <w:spacing w:before="480"/>
        <w:ind w:left="116"/>
        <w:rPr>
          <w:b/>
          <w:lang w:val="en-GB"/>
        </w:rPr>
      </w:pPr>
      <w:r w:rsidRPr="00BB5A47">
        <w:rPr>
          <w:b/>
          <w:lang w:val="en-GB"/>
        </w:rPr>
        <w:lastRenderedPageBreak/>
        <w:t>RESREACH COUNCIL OF LITHUANIA (RCL)</w:t>
      </w:r>
      <w:proofErr w:type="gramStart"/>
      <w:r w:rsidRPr="00BB5A47">
        <w:rPr>
          <w:b/>
          <w:lang w:val="en-GB"/>
        </w:rPr>
        <w:t>,</w:t>
      </w:r>
      <w:proofErr w:type="gramEnd"/>
      <w:r w:rsidRPr="00BB5A47">
        <w:rPr>
          <w:b/>
          <w:lang w:val="en-GB"/>
        </w:rPr>
        <w:br/>
      </w:r>
      <w:r w:rsidRPr="00BB5A47">
        <w:rPr>
          <w:lang w:val="en-GB"/>
        </w:rPr>
        <w:t xml:space="preserve">established in </w:t>
      </w:r>
      <w:proofErr w:type="spellStart"/>
      <w:r w:rsidRPr="00BB5A47">
        <w:rPr>
          <w:lang w:val="en-GB"/>
        </w:rPr>
        <w:t>Gedimino</w:t>
      </w:r>
      <w:proofErr w:type="spellEnd"/>
      <w:r w:rsidRPr="00BB5A47">
        <w:rPr>
          <w:lang w:val="en-GB"/>
        </w:rPr>
        <w:t xml:space="preserve"> 3, Vilnius LT-01103, Lithuania, - hereinafter referred to as </w:t>
      </w:r>
      <w:r w:rsidRPr="00BB5A47">
        <w:rPr>
          <w:i/>
          <w:lang w:val="en-GB"/>
        </w:rPr>
        <w:t>Controller 16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FONDS NATIONAL DE LA RECHERCHE (FNR)</w:t>
      </w:r>
      <w:proofErr w:type="gramStart"/>
      <w:r w:rsidRPr="00BB5A47">
        <w:rPr>
          <w:b/>
          <w:lang w:val="en-GB"/>
        </w:rPr>
        <w:t>,</w:t>
      </w:r>
      <w:proofErr w:type="gramEnd"/>
      <w:r w:rsidRPr="00BB5A47">
        <w:rPr>
          <w:b/>
          <w:lang w:val="en-GB"/>
        </w:rPr>
        <w:br/>
      </w:r>
      <w:r w:rsidRPr="00BB5A47">
        <w:rPr>
          <w:lang w:val="en-GB"/>
        </w:rPr>
        <w:t xml:space="preserve">established in 2 AVENUE DE L'UNIVERSITE, ESCH-SUR-ALZETTE 4365, Luxembourg, VAT number: LU20686731, - hereinafter referred to as </w:t>
      </w:r>
      <w:r w:rsidRPr="00BB5A47">
        <w:rPr>
          <w:i/>
          <w:lang w:val="en-GB"/>
        </w:rPr>
        <w:t>Controller 17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ZORGONDERZOEK NEDERLAND ZON (</w:t>
      </w:r>
      <w:proofErr w:type="spellStart"/>
      <w:r w:rsidRPr="00BB5A47">
        <w:rPr>
          <w:b/>
          <w:lang w:val="en-GB"/>
        </w:rPr>
        <w:t>ZonMw</w:t>
      </w:r>
      <w:proofErr w:type="spellEnd"/>
      <w:r w:rsidRPr="00BB5A47">
        <w:rPr>
          <w:b/>
          <w:lang w:val="en-GB"/>
        </w:rPr>
        <w:t>)</w:t>
      </w:r>
      <w:proofErr w:type="gramStart"/>
      <w:r w:rsidRPr="00BB5A47">
        <w:rPr>
          <w:b/>
          <w:lang w:val="en-GB"/>
        </w:rPr>
        <w:t>,</w:t>
      </w:r>
      <w:proofErr w:type="gramEnd"/>
      <w:r w:rsidRPr="00BB5A47">
        <w:rPr>
          <w:b/>
          <w:lang w:val="en-GB"/>
        </w:rPr>
        <w:br/>
      </w:r>
      <w:r w:rsidRPr="00BB5A47">
        <w:rPr>
          <w:lang w:val="en-GB"/>
        </w:rPr>
        <w:t xml:space="preserve">established in </w:t>
      </w:r>
      <w:proofErr w:type="spellStart"/>
      <w:r w:rsidRPr="00BB5A47">
        <w:rPr>
          <w:lang w:val="en-GB"/>
        </w:rPr>
        <w:t>Laan</w:t>
      </w:r>
      <w:proofErr w:type="spellEnd"/>
      <w:r w:rsidRPr="00BB5A47">
        <w:rPr>
          <w:lang w:val="en-GB"/>
        </w:rPr>
        <w:t xml:space="preserve"> Van </w:t>
      </w:r>
      <w:proofErr w:type="spellStart"/>
      <w:r w:rsidRPr="00BB5A47">
        <w:rPr>
          <w:lang w:val="en-GB"/>
        </w:rPr>
        <w:t>Nieuw</w:t>
      </w:r>
      <w:proofErr w:type="spellEnd"/>
      <w:r w:rsidRPr="00BB5A47">
        <w:rPr>
          <w:lang w:val="en-GB"/>
        </w:rPr>
        <w:t xml:space="preserve"> Oost Indie 334, DEN HAAG 2593CE, Netherlands, - hereinafter referred to as </w:t>
      </w:r>
      <w:r w:rsidRPr="00BB5A47">
        <w:rPr>
          <w:i/>
          <w:lang w:val="en-GB"/>
        </w:rPr>
        <w:t>Controller 18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NARODOWE CENTRUM BADAN I ROZWOJU (NCBR)</w:t>
      </w:r>
      <w:proofErr w:type="gramStart"/>
      <w:r w:rsidRPr="00BB5A47">
        <w:rPr>
          <w:b/>
          <w:lang w:val="en-GB"/>
        </w:rPr>
        <w:t>,</w:t>
      </w:r>
      <w:proofErr w:type="gramEnd"/>
      <w:r w:rsidRPr="00BB5A47">
        <w:rPr>
          <w:b/>
          <w:lang w:val="en-GB"/>
        </w:rPr>
        <w:br/>
      </w:r>
      <w:r w:rsidRPr="00BB5A47">
        <w:rPr>
          <w:lang w:val="en-GB"/>
        </w:rPr>
        <w:t xml:space="preserve">established in UL. NOWOGRODZKA 47A, WARSZAWA 00 695, Poland, VAT number: PL7010073777, - hereinafter referred to as </w:t>
      </w:r>
      <w:r w:rsidRPr="00BB5A47">
        <w:rPr>
          <w:i/>
          <w:lang w:val="en-GB"/>
        </w:rPr>
        <w:t>Controller 19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FUNDACAO PARA A CIENCIA E A TECNOLOGIA (FCT)</w:t>
      </w:r>
      <w:proofErr w:type="gramStart"/>
      <w:r w:rsidRPr="00BB5A47">
        <w:rPr>
          <w:b/>
          <w:lang w:val="en-GB"/>
        </w:rPr>
        <w:t>,</w:t>
      </w:r>
      <w:proofErr w:type="gramEnd"/>
      <w:r w:rsidRPr="00BB5A47">
        <w:rPr>
          <w:b/>
          <w:lang w:val="en-GB"/>
        </w:rPr>
        <w:br/>
      </w:r>
      <w:r w:rsidRPr="00BB5A47">
        <w:rPr>
          <w:lang w:val="en-GB"/>
        </w:rPr>
        <w:t xml:space="preserve">established in AVENIDA DCARLOS I 126, LISBOA 1249 074, Portugal, VAT number: PT503904040, - hereinafter referred to as </w:t>
      </w:r>
      <w:r w:rsidRPr="00BB5A47">
        <w:rPr>
          <w:i/>
          <w:lang w:val="en-GB"/>
        </w:rPr>
        <w:t>Controller 20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SLOVENSKA AKADEMIA VIED (SAS)</w:t>
      </w:r>
      <w:proofErr w:type="gramStart"/>
      <w:r w:rsidRPr="00BB5A47">
        <w:rPr>
          <w:b/>
          <w:lang w:val="en-GB"/>
        </w:rPr>
        <w:t>,</w:t>
      </w:r>
      <w:proofErr w:type="gramEnd"/>
      <w:r w:rsidRPr="00BB5A47">
        <w:rPr>
          <w:b/>
          <w:lang w:val="en-GB"/>
        </w:rPr>
        <w:br/>
      </w:r>
      <w:r w:rsidRPr="00BB5A47">
        <w:rPr>
          <w:lang w:val="en-GB"/>
        </w:rPr>
        <w:t xml:space="preserve">established in STEFANIKOVA 49, BRATISLAVA 814 38, Slovakia, VAT number: N/A, - hereinafter referred to as </w:t>
      </w:r>
      <w:r w:rsidRPr="00BB5A47">
        <w:rPr>
          <w:i/>
          <w:lang w:val="en-GB"/>
        </w:rPr>
        <w:t>Controller 21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INSTITUTO DE SALUD CARLOS III (ISCIII)</w:t>
      </w:r>
      <w:proofErr w:type="gramStart"/>
      <w:r w:rsidRPr="00BB5A47">
        <w:rPr>
          <w:b/>
          <w:lang w:val="en-GB"/>
        </w:rPr>
        <w:t>,</w:t>
      </w:r>
      <w:proofErr w:type="gramEnd"/>
      <w:r w:rsidRPr="00BB5A47">
        <w:rPr>
          <w:b/>
          <w:lang w:val="en-GB"/>
        </w:rPr>
        <w:br/>
      </w:r>
      <w:r w:rsidRPr="00BB5A47">
        <w:rPr>
          <w:lang w:val="en-GB"/>
        </w:rPr>
        <w:t xml:space="preserve">established in MONFORTE DE LEMOS 5, MADRID 28029, Spain, VAT number: ESQ2827015E, - herein- after referred to as </w:t>
      </w:r>
      <w:r w:rsidRPr="00BB5A47">
        <w:rPr>
          <w:i/>
          <w:lang w:val="en-GB"/>
        </w:rPr>
        <w:t>Controller 22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VETENSKAPSRADET - SWEDISH RESEARCH COUNCIL (SRC)</w:t>
      </w:r>
      <w:proofErr w:type="gramStart"/>
      <w:r w:rsidRPr="00BB5A47">
        <w:rPr>
          <w:b/>
          <w:lang w:val="en-GB"/>
        </w:rPr>
        <w:t>,</w:t>
      </w:r>
      <w:proofErr w:type="gramEnd"/>
      <w:r w:rsidRPr="00BB5A47">
        <w:rPr>
          <w:b/>
          <w:lang w:val="en-GB"/>
        </w:rPr>
        <w:br/>
      </w:r>
      <w:r w:rsidRPr="00BB5A47">
        <w:rPr>
          <w:lang w:val="en-GB"/>
        </w:rPr>
        <w:t xml:space="preserve">established in VASTRA JARNVAGSGATAN 3, STOCKHOLM 111 64, Sweden, VAT number: SE202100520801, - hereinafter referred to as </w:t>
      </w:r>
      <w:r w:rsidRPr="00BB5A47">
        <w:rPr>
          <w:i/>
          <w:lang w:val="en-GB"/>
        </w:rPr>
        <w:t>Controller 23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16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MINISTRY OF HEALTH (CSO-MOH)</w:t>
      </w:r>
      <w:proofErr w:type="gramStart"/>
      <w:r w:rsidRPr="00BB5A47">
        <w:rPr>
          <w:b/>
          <w:lang w:val="en-GB"/>
        </w:rPr>
        <w:t>,</w:t>
      </w:r>
      <w:proofErr w:type="gramEnd"/>
      <w:r w:rsidRPr="00BB5A47">
        <w:rPr>
          <w:b/>
          <w:lang w:val="en-GB"/>
        </w:rPr>
        <w:br/>
      </w:r>
      <w:r w:rsidRPr="00BB5A47">
        <w:rPr>
          <w:lang w:val="en-GB"/>
        </w:rPr>
        <w:t xml:space="preserve">established in YIRMIYAHU 39, JERUSALEM 9101002, Israel, - hereinafter referred to as </w:t>
      </w:r>
      <w:r w:rsidRPr="00BB5A47">
        <w:rPr>
          <w:i/>
          <w:lang w:val="en-GB"/>
        </w:rPr>
        <w:t>Controller 24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E56BB5" w:rsidRDefault="002A7452" w:rsidP="002A7452">
      <w:pPr>
        <w:spacing w:before="1080"/>
        <w:rPr>
          <w:lang w:val="de-AT"/>
        </w:rPr>
      </w:pPr>
      <w:proofErr w:type="spellStart"/>
      <w:r w:rsidRPr="00E56BB5">
        <w:rPr>
          <w:lang w:val="de-AT"/>
        </w:rPr>
        <w:t>Signature</w:t>
      </w:r>
      <w:proofErr w:type="spellEnd"/>
      <w:r w:rsidRPr="00E56BB5">
        <w:rPr>
          <w:lang w:val="de-AT"/>
        </w:rPr>
        <w:t>:</w:t>
      </w:r>
    </w:p>
    <w:p w:rsidR="002A7452" w:rsidRPr="00E56BB5" w:rsidRDefault="002A7452" w:rsidP="002A7452">
      <w:pPr>
        <w:spacing w:before="600"/>
        <w:rPr>
          <w:lang w:val="de-AT"/>
        </w:rPr>
      </w:pPr>
      <w:r w:rsidRPr="00E56BB5">
        <w:rPr>
          <w:lang w:val="de-AT"/>
        </w:rPr>
        <w:t>Date:</w:t>
      </w:r>
    </w:p>
    <w:p w:rsidR="002A7452" w:rsidRPr="00E56BB5" w:rsidRDefault="002A7452" w:rsidP="002A7452">
      <w:pPr>
        <w:pStyle w:val="Textkrper"/>
        <w:ind w:left="116"/>
        <w:rPr>
          <w:lang w:val="de-AT"/>
        </w:rPr>
      </w:pPr>
    </w:p>
    <w:p w:rsidR="002A7452" w:rsidRPr="00E56BB5" w:rsidRDefault="002A7452" w:rsidP="002A7452">
      <w:pPr>
        <w:rPr>
          <w:lang w:val="de-AT"/>
        </w:rPr>
        <w:sectPr w:rsidR="002A7452" w:rsidRPr="00E56BB5">
          <w:footerReference w:type="default" r:id="rId14"/>
          <w:pgSz w:w="11910" w:h="16840"/>
          <w:pgMar w:top="1680" w:right="1300" w:bottom="1200" w:left="1300" w:header="1459" w:footer="1000" w:gutter="0"/>
          <w:cols w:space="720"/>
        </w:sectPr>
      </w:pPr>
    </w:p>
    <w:p w:rsidR="002A7452" w:rsidRPr="00E56BB5" w:rsidRDefault="002A7452" w:rsidP="002A7452">
      <w:pPr>
        <w:ind w:left="116"/>
        <w:rPr>
          <w:b/>
          <w:lang w:val="de-AT"/>
        </w:rPr>
      </w:pPr>
      <w:r w:rsidRPr="00E56BB5">
        <w:rPr>
          <w:b/>
          <w:lang w:val="de-AT"/>
        </w:rPr>
        <w:lastRenderedPageBreak/>
        <w:t>SCHWEIZERISCHER  NATIONALFONDS  ZUR  FORDERUNG  DER  WISSENSCHAFTLICHEN FORSCHUNG (SNSF),</w:t>
      </w:r>
      <w:r w:rsidRPr="00E56BB5">
        <w:rPr>
          <w:b/>
          <w:lang w:val="de-AT"/>
        </w:rPr>
        <w:br/>
      </w:r>
      <w:proofErr w:type="spellStart"/>
      <w:r w:rsidRPr="00E56BB5">
        <w:rPr>
          <w:lang w:val="de-AT"/>
        </w:rPr>
        <w:t>established</w:t>
      </w:r>
      <w:proofErr w:type="spellEnd"/>
      <w:r w:rsidRPr="00E56BB5">
        <w:rPr>
          <w:lang w:val="de-AT"/>
        </w:rPr>
        <w:t xml:space="preserve"> in Wildhainweg 3, Bern 3012, </w:t>
      </w:r>
      <w:proofErr w:type="spellStart"/>
      <w:r w:rsidRPr="00E56BB5">
        <w:rPr>
          <w:lang w:val="de-AT"/>
        </w:rPr>
        <w:t>Switzerland</w:t>
      </w:r>
      <w:proofErr w:type="spellEnd"/>
      <w:r w:rsidRPr="00E56BB5">
        <w:rPr>
          <w:lang w:val="de-AT"/>
        </w:rPr>
        <w:t xml:space="preserve">, VAT </w:t>
      </w:r>
      <w:proofErr w:type="spellStart"/>
      <w:r w:rsidRPr="00E56BB5">
        <w:rPr>
          <w:lang w:val="de-AT"/>
        </w:rPr>
        <w:t>number</w:t>
      </w:r>
      <w:proofErr w:type="spellEnd"/>
      <w:r w:rsidRPr="00E56BB5">
        <w:rPr>
          <w:lang w:val="de-AT"/>
        </w:rPr>
        <w:t xml:space="preserve">: CH249693, - hereinafter </w:t>
      </w:r>
      <w:proofErr w:type="spellStart"/>
      <w:r w:rsidRPr="00E56BB5">
        <w:rPr>
          <w:lang w:val="de-AT"/>
        </w:rPr>
        <w:t>referred</w:t>
      </w:r>
      <w:proofErr w:type="spellEnd"/>
      <w:r w:rsidRPr="00E56BB5">
        <w:rPr>
          <w:lang w:val="de-AT"/>
        </w:rPr>
        <w:t xml:space="preserve"> </w:t>
      </w:r>
      <w:proofErr w:type="spellStart"/>
      <w:r w:rsidRPr="00E56BB5">
        <w:rPr>
          <w:lang w:val="de-AT"/>
        </w:rPr>
        <w:t>to</w:t>
      </w:r>
      <w:proofErr w:type="spellEnd"/>
      <w:r w:rsidRPr="00E56BB5">
        <w:rPr>
          <w:lang w:val="de-AT"/>
        </w:rPr>
        <w:t xml:space="preserve"> </w:t>
      </w:r>
      <w:proofErr w:type="spellStart"/>
      <w:r w:rsidRPr="00E56BB5">
        <w:rPr>
          <w:lang w:val="de-AT"/>
        </w:rPr>
        <w:t>as</w:t>
      </w:r>
      <w:proofErr w:type="spellEnd"/>
      <w:r w:rsidRPr="00E56BB5">
        <w:rPr>
          <w:lang w:val="de-AT"/>
        </w:rPr>
        <w:t xml:space="preserve"> </w:t>
      </w:r>
      <w:r w:rsidRPr="00E56BB5">
        <w:rPr>
          <w:i/>
          <w:lang w:val="de-AT"/>
        </w:rPr>
        <w:t>Controller 25 –</w:t>
      </w:r>
    </w:p>
    <w:p w:rsidR="002A7452" w:rsidRPr="00BB5A47" w:rsidRDefault="002A7452" w:rsidP="002A7452">
      <w:pPr>
        <w:spacing w:before="480"/>
        <w:ind w:left="116"/>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rsidSect="00662F41">
          <w:footerReference w:type="default" r:id="rId15"/>
          <w:pgSz w:w="11910" w:h="16840"/>
          <w:pgMar w:top="2180" w:right="1300" w:bottom="1200" w:left="1300" w:header="1135" w:footer="1000" w:gutter="0"/>
          <w:pgNumType w:start="31"/>
          <w:cols w:space="720"/>
        </w:sectPr>
      </w:pPr>
    </w:p>
    <w:p w:rsidR="002A7452" w:rsidRPr="00BB5A47" w:rsidRDefault="002A7452" w:rsidP="002A7452">
      <w:pPr>
        <w:ind w:left="116"/>
        <w:rPr>
          <w:b/>
          <w:lang w:val="en-GB"/>
        </w:rPr>
      </w:pPr>
      <w:r w:rsidRPr="00BB5A47">
        <w:rPr>
          <w:b/>
          <w:lang w:val="en-GB"/>
        </w:rPr>
        <w:lastRenderedPageBreak/>
        <w:t>TURKIYE BILIMSEL VE TEKNOLOJIK ARASTIRMA KURUMU (TUBITAK)</w:t>
      </w:r>
      <w:proofErr w:type="gramStart"/>
      <w:r w:rsidRPr="00BB5A47">
        <w:rPr>
          <w:b/>
          <w:lang w:val="en-GB"/>
        </w:rPr>
        <w:t>,</w:t>
      </w:r>
      <w:proofErr w:type="gramEnd"/>
      <w:r w:rsidRPr="00BB5A47">
        <w:rPr>
          <w:b/>
          <w:lang w:val="en-GB"/>
        </w:rPr>
        <w:br/>
      </w:r>
      <w:r w:rsidRPr="00BB5A47">
        <w:rPr>
          <w:lang w:val="en-GB"/>
        </w:rPr>
        <w:t xml:space="preserve">established in Ataturk </w:t>
      </w:r>
      <w:proofErr w:type="spellStart"/>
      <w:r w:rsidRPr="00BB5A47">
        <w:rPr>
          <w:lang w:val="en-GB"/>
        </w:rPr>
        <w:t>Bulvari</w:t>
      </w:r>
      <w:proofErr w:type="spellEnd"/>
      <w:r w:rsidRPr="00BB5A47">
        <w:rPr>
          <w:lang w:val="en-GB"/>
        </w:rPr>
        <w:t xml:space="preserve"> 221, ANKARA 06100, Turkey, VAT number: TR1750003600, - hereinafter referred to as </w:t>
      </w:r>
      <w:r w:rsidRPr="00BB5A47">
        <w:rPr>
          <w:i/>
          <w:lang w:val="en-GB"/>
        </w:rPr>
        <w:t>Controller 26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2180" w:right="1300" w:bottom="1200" w:left="1300" w:header="1459" w:footer="1000" w:gutter="0"/>
          <w:cols w:space="720"/>
        </w:sectPr>
      </w:pPr>
    </w:p>
    <w:p w:rsidR="002A7452" w:rsidRPr="00BB5A47" w:rsidRDefault="002A7452" w:rsidP="002A7452">
      <w:pPr>
        <w:ind w:left="116"/>
        <w:rPr>
          <w:b/>
          <w:lang w:val="en-GB"/>
        </w:rPr>
      </w:pPr>
      <w:r w:rsidRPr="00BB5A47">
        <w:rPr>
          <w:b/>
          <w:lang w:val="en-GB"/>
        </w:rPr>
        <w:lastRenderedPageBreak/>
        <w:t>CANADIAN INSTITUTES OF HEALTH RESEARCH (CIHR),</w:t>
      </w:r>
      <w:r w:rsidRPr="00BB5A47">
        <w:rPr>
          <w:b/>
          <w:lang w:val="en-GB"/>
        </w:rPr>
        <w:br/>
      </w:r>
      <w:r w:rsidRPr="00BB5A47">
        <w:rPr>
          <w:lang w:val="en-GB"/>
        </w:rPr>
        <w:t xml:space="preserve">established in ELGIN STREET 9TH FLOOR ADDRESS LOCATOR 4809A 160, OTTAWA ONTARIO K1T 4H8, Canada, as ‘beneficiary not receiving EU funding’ (see Article 9), - hereinafter referred to as </w:t>
      </w:r>
      <w:r w:rsidR="00E56BB5">
        <w:rPr>
          <w:i/>
          <w:lang w:val="en-GB"/>
        </w:rPr>
        <w:t>Controller </w:t>
      </w:r>
      <w:r w:rsidRPr="00BB5A47">
        <w:rPr>
          <w:i/>
          <w:lang w:val="en-GB"/>
        </w:rPr>
        <w:t>27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pgSz w:w="11910" w:h="16840"/>
          <w:pgMar w:top="2180" w:right="1300" w:bottom="1200" w:left="1300" w:header="1459" w:footer="1000" w:gutter="0"/>
          <w:cols w:space="720"/>
        </w:sectPr>
      </w:pPr>
    </w:p>
    <w:p w:rsidR="002A7452" w:rsidRPr="00BB5A47" w:rsidRDefault="002A7452" w:rsidP="002A7452">
      <w:pPr>
        <w:ind w:left="116"/>
        <w:rPr>
          <w:b/>
          <w:lang w:val="en-GB"/>
        </w:rPr>
      </w:pPr>
      <w:r w:rsidRPr="00BB5A47">
        <w:rPr>
          <w:b/>
          <w:lang w:val="en-GB"/>
        </w:rPr>
        <w:lastRenderedPageBreak/>
        <w:t>FONDS DE RECHERCHE DU QUEBEC - SANTE (FRQS),</w:t>
      </w:r>
      <w:r w:rsidRPr="00BB5A47">
        <w:rPr>
          <w:b/>
          <w:lang w:val="en-GB"/>
        </w:rPr>
        <w:br/>
      </w:r>
      <w:r w:rsidRPr="00BB5A47">
        <w:rPr>
          <w:lang w:val="en-GB"/>
        </w:rPr>
        <w:t xml:space="preserve">established in RUE SHERBROOKE OUEST 500, MONTREAL QUEBEC H3A3C6, Canada, as ‘beneficiary not receiving EU funding’ (see Article 9), - hereinafter referred to as </w:t>
      </w:r>
      <w:r w:rsidRPr="00BB5A47">
        <w:rPr>
          <w:i/>
          <w:lang w:val="en-GB"/>
        </w:rPr>
        <w:t>Controller 28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headerReference w:type="default" r:id="rId16"/>
          <w:pgSz w:w="11910" w:h="16840"/>
          <w:pgMar w:top="2180" w:right="1300" w:bottom="1200" w:left="1300" w:header="1459" w:footer="1000" w:gutter="0"/>
          <w:cols w:space="720"/>
        </w:sectPr>
      </w:pPr>
    </w:p>
    <w:p w:rsidR="002A7452" w:rsidRPr="00BB5A47" w:rsidRDefault="002A7452" w:rsidP="002A7452">
      <w:pPr>
        <w:ind w:left="116"/>
        <w:rPr>
          <w:b/>
          <w:lang w:val="en-GB"/>
        </w:rPr>
      </w:pPr>
      <w:r w:rsidRPr="00BB5A47">
        <w:rPr>
          <w:b/>
          <w:lang w:val="en-GB"/>
        </w:rPr>
        <w:lastRenderedPageBreak/>
        <w:t>GENIKI GRAMMATIA EREVNAS KAI TECHNOLOGIAS (GSRT</w:t>
      </w:r>
      <w:proofErr w:type="gramStart"/>
      <w:r w:rsidRPr="00BB5A47">
        <w:rPr>
          <w:b/>
          <w:lang w:val="en-GB"/>
        </w:rPr>
        <w:t>)</w:t>
      </w:r>
      <w:proofErr w:type="gramEnd"/>
      <w:r w:rsidRPr="00BB5A47">
        <w:rPr>
          <w:b/>
          <w:lang w:val="en-GB"/>
        </w:rPr>
        <w:br/>
      </w:r>
      <w:r w:rsidRPr="00BB5A47">
        <w:rPr>
          <w:lang w:val="en-GB"/>
        </w:rPr>
        <w:t xml:space="preserve">established in </w:t>
      </w:r>
      <w:proofErr w:type="spellStart"/>
      <w:r w:rsidRPr="00BB5A47">
        <w:rPr>
          <w:lang w:val="en-GB"/>
        </w:rPr>
        <w:t>Mesogeion</w:t>
      </w:r>
      <w:proofErr w:type="spellEnd"/>
      <w:r w:rsidRPr="00BB5A47">
        <w:rPr>
          <w:lang w:val="en-GB"/>
        </w:rPr>
        <w:t xml:space="preserve"> Avenue 14-18 , 11510 , ATHENS , EL, - hereinafter referred to as </w:t>
      </w:r>
      <w:r w:rsidRPr="00BB5A47">
        <w:rPr>
          <w:i/>
          <w:lang w:val="en-GB"/>
        </w:rPr>
        <w:t>Controller 29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headerReference w:type="default" r:id="rId17"/>
          <w:pgSz w:w="11910" w:h="16840"/>
          <w:pgMar w:top="2180" w:right="1300" w:bottom="1200" w:left="1300" w:header="1459" w:footer="1000" w:gutter="0"/>
          <w:cols w:space="720"/>
        </w:sectPr>
      </w:pPr>
    </w:p>
    <w:p w:rsidR="002A7452" w:rsidRPr="00BB5A47" w:rsidRDefault="002A7452" w:rsidP="002A7452">
      <w:pPr>
        <w:spacing w:before="480"/>
        <w:ind w:left="116"/>
        <w:rPr>
          <w:b/>
          <w:lang w:val="en-GB"/>
        </w:rPr>
      </w:pPr>
      <w:r w:rsidRPr="00BB5A47">
        <w:rPr>
          <w:b/>
          <w:lang w:val="en-GB"/>
        </w:rPr>
        <w:lastRenderedPageBreak/>
        <w:t xml:space="preserve">DEUTSCHE FORSCHUNGSGEMEINSCHAFT (DFG) </w:t>
      </w:r>
      <w:proofErr w:type="spellStart"/>
      <w:r w:rsidRPr="00BB5A47">
        <w:rPr>
          <w:b/>
          <w:lang w:val="en-GB"/>
        </w:rPr>
        <w:t>e.V</w:t>
      </w:r>
      <w:proofErr w:type="spellEnd"/>
      <w:r w:rsidRPr="00BB5A47">
        <w:rPr>
          <w:b/>
          <w:lang w:val="en-GB"/>
        </w:rPr>
        <w:t xml:space="preserve">., represented by its president, </w:t>
      </w:r>
      <w:proofErr w:type="spellStart"/>
      <w:r w:rsidRPr="00BB5A47">
        <w:rPr>
          <w:b/>
          <w:lang w:val="en-GB"/>
        </w:rPr>
        <w:t>Prof.</w:t>
      </w:r>
      <w:proofErr w:type="spellEnd"/>
      <w:r w:rsidRPr="00BB5A47">
        <w:rPr>
          <w:b/>
          <w:lang w:val="en-GB"/>
        </w:rPr>
        <w:t xml:space="preserve"> </w:t>
      </w:r>
      <w:proofErr w:type="spellStart"/>
      <w:r w:rsidRPr="00BB5A47">
        <w:rPr>
          <w:b/>
          <w:lang w:val="en-GB"/>
        </w:rPr>
        <w:t>Dr.</w:t>
      </w:r>
      <w:proofErr w:type="spellEnd"/>
      <w:r w:rsidRPr="00BB5A47">
        <w:rPr>
          <w:b/>
          <w:lang w:val="en-GB"/>
        </w:rPr>
        <w:t xml:space="preserve"> </w:t>
      </w:r>
      <w:proofErr w:type="spellStart"/>
      <w:r w:rsidRPr="00BB5A47">
        <w:rPr>
          <w:b/>
          <w:lang w:val="en-GB"/>
        </w:rPr>
        <w:t>Katja</w:t>
      </w:r>
      <w:proofErr w:type="spellEnd"/>
      <w:r w:rsidRPr="00BB5A47">
        <w:rPr>
          <w:b/>
          <w:lang w:val="en-GB"/>
        </w:rPr>
        <w:t xml:space="preserve"> Becker, as ‘beneficiary not receiving EU funding’</w:t>
      </w:r>
      <w:r w:rsidRPr="00BB5A47">
        <w:rPr>
          <w:b/>
          <w:lang w:val="en-GB"/>
        </w:rPr>
        <w:br/>
      </w:r>
      <w:r w:rsidRPr="00BB5A47">
        <w:rPr>
          <w:lang w:val="en-GB"/>
        </w:rPr>
        <w:t xml:space="preserve">established in </w:t>
      </w:r>
      <w:proofErr w:type="spellStart"/>
      <w:r w:rsidRPr="00BB5A47">
        <w:rPr>
          <w:lang w:val="en-GB"/>
        </w:rPr>
        <w:t>Kennedyallee</w:t>
      </w:r>
      <w:proofErr w:type="spellEnd"/>
      <w:r w:rsidRPr="00BB5A47">
        <w:rPr>
          <w:lang w:val="en-GB"/>
        </w:rPr>
        <w:t xml:space="preserve"> 40 , 53175 , BONN , DE, - hereinafter referred to as </w:t>
      </w:r>
      <w:r w:rsidRPr="00BB5A47">
        <w:rPr>
          <w:i/>
          <w:lang w:val="en-GB"/>
        </w:rPr>
        <w:t>Controller 30 –</w:t>
      </w:r>
    </w:p>
    <w:p w:rsidR="002A7452" w:rsidRPr="00BB5A47" w:rsidRDefault="002A7452" w:rsidP="002A7452">
      <w:pPr>
        <w:spacing w:before="480"/>
        <w:rPr>
          <w:lang w:val="en-GB"/>
        </w:rPr>
      </w:pPr>
      <w:r w:rsidRPr="00BB5A47">
        <w:rPr>
          <w:lang w:val="en-GB"/>
        </w:rPr>
        <w:t>Name of authority:</w:t>
      </w:r>
    </w:p>
    <w:p w:rsidR="002A7452" w:rsidRPr="00BB5A47" w:rsidRDefault="002A7452" w:rsidP="002A7452">
      <w:pPr>
        <w:spacing w:before="600"/>
        <w:rPr>
          <w:lang w:val="en-GB"/>
        </w:rPr>
      </w:pPr>
      <w:r w:rsidRPr="00BB5A47">
        <w:rPr>
          <w:lang w:val="en-GB"/>
        </w:rPr>
        <w:t>Position of authority:</w:t>
      </w:r>
    </w:p>
    <w:p w:rsidR="002A7452" w:rsidRPr="00BB5A47" w:rsidRDefault="002A7452" w:rsidP="002A7452">
      <w:pPr>
        <w:spacing w:before="1080"/>
        <w:rPr>
          <w:lang w:val="en-GB"/>
        </w:rPr>
      </w:pPr>
      <w:r w:rsidRPr="00BB5A47">
        <w:rPr>
          <w:lang w:val="en-GB"/>
        </w:rPr>
        <w:t>Signature:</w:t>
      </w:r>
    </w:p>
    <w:p w:rsidR="002A7452" w:rsidRPr="00BB5A47" w:rsidRDefault="002A7452" w:rsidP="002A7452">
      <w:pPr>
        <w:spacing w:before="600"/>
        <w:rPr>
          <w:lang w:val="en-GB"/>
        </w:rPr>
      </w:pPr>
      <w:r w:rsidRPr="00BB5A47">
        <w:rPr>
          <w:lang w:val="en-GB"/>
        </w:rPr>
        <w:t>Date:</w:t>
      </w:r>
    </w:p>
    <w:p w:rsidR="002A7452" w:rsidRPr="00BB5A47" w:rsidRDefault="002A7452" w:rsidP="002A7452">
      <w:pPr>
        <w:pStyle w:val="Textkrper"/>
        <w:ind w:left="116"/>
        <w:rPr>
          <w:lang w:val="en-GB"/>
        </w:rPr>
      </w:pPr>
    </w:p>
    <w:p w:rsidR="002A7452" w:rsidRPr="00BB5A47" w:rsidRDefault="002A7452" w:rsidP="002A7452">
      <w:pPr>
        <w:rPr>
          <w:lang w:val="en-GB"/>
        </w:rPr>
        <w:sectPr w:rsidR="002A7452" w:rsidRPr="00BB5A47">
          <w:headerReference w:type="default" r:id="rId18"/>
          <w:pgSz w:w="11910" w:h="16840"/>
          <w:pgMar w:top="1680" w:right="1300" w:bottom="1200" w:left="1300" w:header="1459" w:footer="1000" w:gutter="0"/>
          <w:cols w:space="720"/>
        </w:sectPr>
      </w:pPr>
    </w:p>
    <w:p w:rsidR="002A7452" w:rsidRPr="00BB5A47" w:rsidRDefault="002A7452" w:rsidP="002A7452">
      <w:pPr>
        <w:spacing w:after="240"/>
        <w:rPr>
          <w:b/>
          <w:lang w:val="en-GB"/>
        </w:rPr>
      </w:pPr>
      <w:r w:rsidRPr="00BB5A47">
        <w:rPr>
          <w:b/>
          <w:lang w:val="en-GB"/>
        </w:rPr>
        <w:lastRenderedPageBreak/>
        <w:t xml:space="preserve">Annex </w:t>
      </w:r>
      <w:proofErr w:type="gramStart"/>
      <w:r w:rsidRPr="00BB5A47">
        <w:rPr>
          <w:b/>
          <w:lang w:val="en-GB"/>
        </w:rPr>
        <w:t>1</w:t>
      </w:r>
      <w:proofErr w:type="gramEnd"/>
      <w:r w:rsidRPr="00BB5A47">
        <w:rPr>
          <w:b/>
          <w:lang w:val="en-GB"/>
        </w:rPr>
        <w:tab/>
        <w:t>General Information on the Processing Activities</w:t>
      </w:r>
    </w:p>
    <w:p w:rsidR="002A7452" w:rsidRPr="00BB5A47" w:rsidRDefault="002A7452" w:rsidP="002A7452">
      <w:pPr>
        <w:spacing w:after="240"/>
        <w:rPr>
          <w:b/>
          <w:lang w:val="en-GB"/>
        </w:rPr>
      </w:pPr>
      <w:r w:rsidRPr="00BB5A47">
        <w:rPr>
          <w:b/>
          <w:lang w:val="en-GB"/>
        </w:rPr>
        <w:t>Annex</w:t>
      </w:r>
      <w:r w:rsidRPr="00BB5A47">
        <w:rPr>
          <w:b/>
          <w:spacing w:val="-1"/>
          <w:lang w:val="en-GB"/>
        </w:rPr>
        <w:t xml:space="preserve"> </w:t>
      </w:r>
      <w:proofErr w:type="gramStart"/>
      <w:r w:rsidRPr="00BB5A47">
        <w:rPr>
          <w:b/>
          <w:lang w:val="en-GB"/>
        </w:rPr>
        <w:t>2</w:t>
      </w:r>
      <w:proofErr w:type="gramEnd"/>
      <w:r w:rsidRPr="00BB5A47">
        <w:rPr>
          <w:b/>
          <w:lang w:val="en-GB"/>
        </w:rPr>
        <w:tab/>
        <w:t>Means of the Processing</w:t>
      </w:r>
      <w:r w:rsidRPr="00BB5A47">
        <w:rPr>
          <w:b/>
          <w:spacing w:val="-8"/>
          <w:lang w:val="en-GB"/>
        </w:rPr>
        <w:t xml:space="preserve"> </w:t>
      </w:r>
      <w:r w:rsidRPr="00BB5A47">
        <w:rPr>
          <w:b/>
          <w:lang w:val="en-GB"/>
        </w:rPr>
        <w:t>Activities</w:t>
      </w:r>
    </w:p>
    <w:p w:rsidR="002A7452" w:rsidRPr="00BB5A47" w:rsidRDefault="002A7452" w:rsidP="002A7452">
      <w:pPr>
        <w:spacing w:after="240"/>
        <w:rPr>
          <w:b/>
          <w:lang w:val="en-GB"/>
        </w:rPr>
      </w:pPr>
      <w:r w:rsidRPr="00BB5A47">
        <w:rPr>
          <w:b/>
          <w:lang w:val="en-GB"/>
        </w:rPr>
        <w:t>Annex</w:t>
      </w:r>
      <w:r w:rsidRPr="00BB5A47">
        <w:rPr>
          <w:b/>
          <w:spacing w:val="-1"/>
          <w:lang w:val="en-GB"/>
        </w:rPr>
        <w:t xml:space="preserve"> </w:t>
      </w:r>
      <w:proofErr w:type="gramStart"/>
      <w:r w:rsidRPr="00BB5A47">
        <w:rPr>
          <w:b/>
          <w:lang w:val="en-GB"/>
        </w:rPr>
        <w:t>3</w:t>
      </w:r>
      <w:proofErr w:type="gramEnd"/>
      <w:r w:rsidRPr="00BB5A47">
        <w:rPr>
          <w:b/>
          <w:lang w:val="en-GB"/>
        </w:rPr>
        <w:tab/>
        <w:t>Internal A</w:t>
      </w:r>
      <w:r w:rsidR="00E56BB5">
        <w:rPr>
          <w:b/>
          <w:lang w:val="en-GB"/>
        </w:rPr>
        <w:t xml:space="preserve">llocation and/or Determination of Mutual Support </w:t>
      </w:r>
      <w:r w:rsidRPr="00BB5A47">
        <w:rPr>
          <w:b/>
          <w:lang w:val="en-GB"/>
        </w:rPr>
        <w:t>regarding</w:t>
      </w:r>
      <w:r w:rsidRPr="00BB5A47">
        <w:rPr>
          <w:b/>
          <w:spacing w:val="-7"/>
          <w:lang w:val="en-GB"/>
        </w:rPr>
        <w:t xml:space="preserve"> </w:t>
      </w:r>
      <w:r w:rsidRPr="00BB5A47">
        <w:rPr>
          <w:b/>
          <w:lang w:val="en-GB"/>
        </w:rPr>
        <w:t>the</w:t>
      </w:r>
      <w:r w:rsidRPr="00BB5A47">
        <w:rPr>
          <w:b/>
          <w:spacing w:val="30"/>
          <w:lang w:val="en-GB"/>
        </w:rPr>
        <w:t xml:space="preserve"> </w:t>
      </w:r>
      <w:r w:rsidRPr="00BB5A47">
        <w:rPr>
          <w:b/>
          <w:lang w:val="en-GB"/>
        </w:rPr>
        <w:t>Fulfilment of Obligations under the</w:t>
      </w:r>
      <w:r w:rsidRPr="00BB5A47">
        <w:rPr>
          <w:b/>
          <w:spacing w:val="-15"/>
          <w:lang w:val="en-GB"/>
        </w:rPr>
        <w:t xml:space="preserve"> </w:t>
      </w:r>
      <w:r w:rsidRPr="00BB5A47">
        <w:rPr>
          <w:b/>
          <w:lang w:val="en-GB"/>
        </w:rPr>
        <w:t>GDPR</w:t>
      </w:r>
    </w:p>
    <w:p w:rsidR="002A7452" w:rsidRPr="00BB5A47" w:rsidRDefault="002A7452" w:rsidP="002A7452">
      <w:pPr>
        <w:spacing w:line="276" w:lineRule="auto"/>
        <w:rPr>
          <w:lang w:val="en-GB"/>
        </w:rPr>
        <w:sectPr w:rsidR="002A7452" w:rsidRPr="00BB5A47">
          <w:headerReference w:type="default" r:id="rId19"/>
          <w:pgSz w:w="11910" w:h="16840"/>
          <w:pgMar w:top="1680" w:right="1300" w:bottom="1200" w:left="1300" w:header="1459" w:footer="1000" w:gutter="0"/>
          <w:cols w:space="720"/>
        </w:sectPr>
      </w:pPr>
    </w:p>
    <w:p w:rsidR="00BB5A47" w:rsidRPr="00BB5A47" w:rsidRDefault="00BB5A47" w:rsidP="00BB5A47">
      <w:pPr>
        <w:pStyle w:val="berschrift1"/>
        <w:ind w:left="0"/>
        <w:rPr>
          <w:lang w:val="en-GB"/>
        </w:rPr>
      </w:pPr>
      <w:r w:rsidRPr="00BB5A47">
        <w:rPr>
          <w:lang w:val="en-GB"/>
        </w:rPr>
        <w:lastRenderedPageBreak/>
        <w:t>Annex 1</w:t>
      </w:r>
      <w:r w:rsidRPr="00BB5A47">
        <w:rPr>
          <w:lang w:val="en-GB"/>
        </w:rPr>
        <w:tab/>
        <w:t>General Information on the Processing Activities</w:t>
      </w:r>
    </w:p>
    <w:p w:rsidR="002A7452" w:rsidRPr="00BB5A47" w:rsidRDefault="00BB5A47" w:rsidP="00BB5A47">
      <w:pPr>
        <w:pStyle w:val="berschrift2"/>
        <w:spacing w:before="120" w:after="120"/>
        <w:rPr>
          <w:rFonts w:asciiTheme="minorHAnsi" w:hAnsiTheme="minorHAnsi"/>
          <w:b/>
          <w:color w:val="000000" w:themeColor="text1"/>
          <w:sz w:val="22"/>
          <w:szCs w:val="22"/>
          <w:lang w:val="en-GB"/>
        </w:rPr>
      </w:pPr>
      <w:r w:rsidRPr="00BB5A47">
        <w:rPr>
          <w:rFonts w:asciiTheme="minorHAnsi" w:hAnsiTheme="minorHAnsi"/>
          <w:b/>
          <w:color w:val="000000" w:themeColor="text1"/>
          <w:sz w:val="22"/>
          <w:szCs w:val="22"/>
          <w:lang w:val="en-GB"/>
        </w:rPr>
        <w:t>1.</w:t>
      </w:r>
      <w:r w:rsidRPr="00BB5A47">
        <w:rPr>
          <w:rFonts w:asciiTheme="minorHAnsi" w:hAnsiTheme="minorHAnsi"/>
          <w:b/>
          <w:color w:val="000000" w:themeColor="text1"/>
          <w:sz w:val="22"/>
          <w:szCs w:val="22"/>
          <w:lang w:val="en-GB"/>
        </w:rPr>
        <w:tab/>
      </w:r>
      <w:r w:rsidR="002A7452" w:rsidRPr="00BB5A47">
        <w:rPr>
          <w:rFonts w:asciiTheme="minorHAnsi" w:hAnsiTheme="minorHAnsi"/>
          <w:b/>
          <w:color w:val="000000" w:themeColor="text1"/>
          <w:sz w:val="22"/>
          <w:szCs w:val="22"/>
          <w:lang w:val="en-GB"/>
        </w:rPr>
        <w:t>Subject Matter of the Processing Activity</w:t>
      </w:r>
    </w:p>
    <w:p w:rsidR="002A7452" w:rsidRPr="00BB5A47" w:rsidRDefault="002A7452" w:rsidP="007F56D7">
      <w:pPr>
        <w:jc w:val="both"/>
        <w:rPr>
          <w:lang w:val="en-GB"/>
        </w:rPr>
      </w:pPr>
      <w:r w:rsidRPr="00BB5A47">
        <w:rPr>
          <w:lang w:val="en-GB"/>
        </w:rPr>
        <w:t xml:space="preserve">The subject matter of the Processing Activity </w:t>
      </w:r>
      <w:proofErr w:type="gramStart"/>
      <w:r w:rsidRPr="00BB5A47">
        <w:rPr>
          <w:lang w:val="en-GB"/>
        </w:rPr>
        <w:t>is:</w:t>
      </w:r>
      <w:proofErr w:type="gramEnd"/>
      <w:r w:rsidRPr="00BB5A47">
        <w:rPr>
          <w:lang w:val="en-GB"/>
        </w:rPr>
        <w:t xml:space="preserve"> Application and evaluation process of pre- and full proposals within the Joint Transnational Call JTC 2020 of the EJP RD as in Pillar 1, Work package 6. For further details, see the Memorandum of Understanding (</w:t>
      </w:r>
      <w:proofErr w:type="spellStart"/>
      <w:r w:rsidRPr="00BB5A47">
        <w:rPr>
          <w:lang w:val="en-GB"/>
        </w:rPr>
        <w:t>MoU</w:t>
      </w:r>
      <w:proofErr w:type="spellEnd"/>
      <w:r w:rsidRPr="00BB5A47">
        <w:rPr>
          <w:lang w:val="en-GB"/>
        </w:rPr>
        <w:t>) of the JTC 2020 including its annexes from December 13, 2019.</w:t>
      </w:r>
    </w:p>
    <w:p w:rsidR="002A7452" w:rsidRPr="00BB5A47" w:rsidRDefault="002A7452" w:rsidP="007F56D7">
      <w:pPr>
        <w:jc w:val="both"/>
        <w:rPr>
          <w:lang w:val="en-GB"/>
        </w:rPr>
      </w:pPr>
      <w:r w:rsidRPr="00BB5A47">
        <w:rPr>
          <w:lang w:val="en-GB"/>
        </w:rPr>
        <w:t>As far as data storing is concerned, the execution of this Processing Activity requires performance of specific Sub-processing Activities by the Controller(s).</w:t>
      </w:r>
    </w:p>
    <w:p w:rsidR="002A7452" w:rsidRPr="00BB5A47" w:rsidRDefault="002A7452" w:rsidP="007F56D7">
      <w:pPr>
        <w:jc w:val="both"/>
        <w:rPr>
          <w:lang w:val="en-GB"/>
        </w:rPr>
      </w:pPr>
      <w:r w:rsidRPr="00BB5A47">
        <w:rPr>
          <w:lang w:val="en-GB"/>
        </w:rPr>
        <w:t xml:space="preserve">Applicants submit their proposal data in the </w:t>
      </w:r>
      <w:proofErr w:type="spellStart"/>
      <w:r w:rsidRPr="00BB5A47">
        <w:rPr>
          <w:lang w:val="en-GB"/>
        </w:rPr>
        <w:t>pt</w:t>
      </w:r>
      <w:proofErr w:type="spellEnd"/>
      <w:r w:rsidRPr="00BB5A47">
        <w:rPr>
          <w:lang w:val="en-GB"/>
        </w:rPr>
        <w:t>-outline system. The submitted data is then extracted by the JTC (Joint Call Secretariat; for the JTC 2002 this role is ensured by ANR) and used for eligibility check,</w:t>
      </w:r>
      <w:r w:rsidRPr="00BB5A47">
        <w:rPr>
          <w:spacing w:val="-3"/>
          <w:lang w:val="en-GB"/>
        </w:rPr>
        <w:t xml:space="preserve"> </w:t>
      </w:r>
      <w:r w:rsidRPr="00BB5A47">
        <w:rPr>
          <w:lang w:val="en-GB"/>
        </w:rPr>
        <w:t>evaluation</w:t>
      </w:r>
      <w:r w:rsidRPr="00BB5A47">
        <w:rPr>
          <w:spacing w:val="-4"/>
          <w:lang w:val="en-GB"/>
        </w:rPr>
        <w:t xml:space="preserve"> </w:t>
      </w:r>
      <w:r w:rsidRPr="00BB5A47">
        <w:rPr>
          <w:lang w:val="en-GB"/>
        </w:rPr>
        <w:t>purposes</w:t>
      </w:r>
      <w:r w:rsidRPr="00BB5A47">
        <w:rPr>
          <w:spacing w:val="-5"/>
          <w:lang w:val="en-GB"/>
        </w:rPr>
        <w:t xml:space="preserve"> </w:t>
      </w:r>
      <w:r w:rsidRPr="00BB5A47">
        <w:rPr>
          <w:lang w:val="en-GB"/>
        </w:rPr>
        <w:t>and</w:t>
      </w:r>
      <w:r w:rsidRPr="00BB5A47">
        <w:rPr>
          <w:spacing w:val="-4"/>
          <w:lang w:val="en-GB"/>
        </w:rPr>
        <w:t xml:space="preserve"> </w:t>
      </w:r>
      <w:r w:rsidRPr="00BB5A47">
        <w:rPr>
          <w:lang w:val="en-GB"/>
        </w:rPr>
        <w:t>selection</w:t>
      </w:r>
      <w:r w:rsidRPr="00BB5A47">
        <w:rPr>
          <w:spacing w:val="-6"/>
          <w:lang w:val="en-GB"/>
        </w:rPr>
        <w:t xml:space="preserve"> </w:t>
      </w:r>
      <w:r w:rsidRPr="00BB5A47">
        <w:rPr>
          <w:lang w:val="en-GB"/>
        </w:rPr>
        <w:t>of</w:t>
      </w:r>
      <w:r w:rsidRPr="00BB5A47">
        <w:rPr>
          <w:spacing w:val="-3"/>
          <w:lang w:val="en-GB"/>
        </w:rPr>
        <w:t xml:space="preserve"> </w:t>
      </w:r>
      <w:r w:rsidRPr="00BB5A47">
        <w:rPr>
          <w:lang w:val="en-GB"/>
        </w:rPr>
        <w:t>projects</w:t>
      </w:r>
      <w:r w:rsidRPr="00BB5A47">
        <w:rPr>
          <w:spacing w:val="-3"/>
          <w:lang w:val="en-GB"/>
        </w:rPr>
        <w:t xml:space="preserve"> </w:t>
      </w:r>
      <w:r w:rsidRPr="00BB5A47">
        <w:rPr>
          <w:lang w:val="en-GB"/>
        </w:rPr>
        <w:t>purposes.</w:t>
      </w:r>
      <w:r w:rsidRPr="00BB5A47">
        <w:rPr>
          <w:spacing w:val="-3"/>
          <w:lang w:val="en-GB"/>
        </w:rPr>
        <w:t xml:space="preserve"> </w:t>
      </w:r>
      <w:r w:rsidRPr="00BB5A47">
        <w:rPr>
          <w:lang w:val="en-GB"/>
        </w:rPr>
        <w:t>The</w:t>
      </w:r>
      <w:r w:rsidRPr="00BB5A47">
        <w:rPr>
          <w:spacing w:val="-3"/>
          <w:lang w:val="en-GB"/>
        </w:rPr>
        <w:t xml:space="preserve"> </w:t>
      </w:r>
      <w:r w:rsidRPr="00BB5A47">
        <w:rPr>
          <w:lang w:val="en-GB"/>
        </w:rPr>
        <w:t>data</w:t>
      </w:r>
      <w:r w:rsidRPr="00BB5A47">
        <w:rPr>
          <w:spacing w:val="-3"/>
          <w:lang w:val="en-GB"/>
        </w:rPr>
        <w:t xml:space="preserve"> </w:t>
      </w:r>
      <w:proofErr w:type="gramStart"/>
      <w:r w:rsidRPr="00BB5A47">
        <w:rPr>
          <w:lang w:val="en-GB"/>
        </w:rPr>
        <w:t>is</w:t>
      </w:r>
      <w:r w:rsidRPr="00BB5A47">
        <w:rPr>
          <w:spacing w:val="-4"/>
          <w:lang w:val="en-GB"/>
        </w:rPr>
        <w:t xml:space="preserve"> </w:t>
      </w:r>
      <w:r w:rsidRPr="00BB5A47">
        <w:rPr>
          <w:lang w:val="en-GB"/>
        </w:rPr>
        <w:t>uploaded</w:t>
      </w:r>
      <w:proofErr w:type="gramEnd"/>
      <w:r w:rsidRPr="00BB5A47">
        <w:rPr>
          <w:spacing w:val="-1"/>
          <w:lang w:val="en-GB"/>
        </w:rPr>
        <w:t xml:space="preserve"> </w:t>
      </w:r>
      <w:r w:rsidRPr="00BB5A47">
        <w:rPr>
          <w:lang w:val="en-GB"/>
        </w:rPr>
        <w:t>by</w:t>
      </w:r>
      <w:r w:rsidRPr="00BB5A47">
        <w:rPr>
          <w:spacing w:val="-2"/>
          <w:lang w:val="en-GB"/>
        </w:rPr>
        <w:t xml:space="preserve"> </w:t>
      </w:r>
      <w:r w:rsidRPr="00BB5A47">
        <w:rPr>
          <w:lang w:val="en-GB"/>
        </w:rPr>
        <w:t>the</w:t>
      </w:r>
      <w:r w:rsidRPr="00BB5A47">
        <w:rPr>
          <w:spacing w:val="-3"/>
          <w:lang w:val="en-GB"/>
        </w:rPr>
        <w:t xml:space="preserve"> </w:t>
      </w:r>
      <w:r w:rsidRPr="00BB5A47">
        <w:rPr>
          <w:lang w:val="en-GB"/>
        </w:rPr>
        <w:t>JCS</w:t>
      </w:r>
      <w:r w:rsidRPr="00BB5A47">
        <w:rPr>
          <w:spacing w:val="-4"/>
          <w:lang w:val="en-GB"/>
        </w:rPr>
        <w:t xml:space="preserve"> </w:t>
      </w:r>
      <w:r w:rsidRPr="00BB5A47">
        <w:rPr>
          <w:lang w:val="en-GB"/>
        </w:rPr>
        <w:t>on</w:t>
      </w:r>
      <w:r w:rsidRPr="00BB5A47">
        <w:rPr>
          <w:spacing w:val="-4"/>
          <w:lang w:val="en-GB"/>
        </w:rPr>
        <w:t xml:space="preserve"> </w:t>
      </w:r>
      <w:r w:rsidRPr="00BB5A47">
        <w:rPr>
          <w:lang w:val="en-GB"/>
        </w:rPr>
        <w:t>the MS-Teams platform in order to provide all necessary information to the funding institutions (i.e. Joint Controllers</w:t>
      </w:r>
      <w:r w:rsidRPr="00BB5A47">
        <w:rPr>
          <w:spacing w:val="-13"/>
          <w:lang w:val="en-GB"/>
        </w:rPr>
        <w:t xml:space="preserve"> </w:t>
      </w:r>
      <w:r w:rsidRPr="00BB5A47">
        <w:rPr>
          <w:lang w:val="en-GB"/>
        </w:rPr>
        <w:t>in</w:t>
      </w:r>
      <w:r w:rsidRPr="00BB5A47">
        <w:rPr>
          <w:spacing w:val="-13"/>
          <w:lang w:val="en-GB"/>
        </w:rPr>
        <w:t xml:space="preserve"> </w:t>
      </w:r>
      <w:r w:rsidRPr="00BB5A47">
        <w:rPr>
          <w:lang w:val="en-GB"/>
        </w:rPr>
        <w:t>this</w:t>
      </w:r>
      <w:r w:rsidRPr="00BB5A47">
        <w:rPr>
          <w:spacing w:val="-14"/>
          <w:lang w:val="en-GB"/>
        </w:rPr>
        <w:t xml:space="preserve"> </w:t>
      </w:r>
      <w:r w:rsidRPr="00BB5A47">
        <w:rPr>
          <w:lang w:val="en-GB"/>
        </w:rPr>
        <w:t>agreement).</w:t>
      </w:r>
      <w:r w:rsidRPr="00BB5A47">
        <w:rPr>
          <w:spacing w:val="-12"/>
          <w:lang w:val="en-GB"/>
        </w:rPr>
        <w:t xml:space="preserve"> </w:t>
      </w:r>
      <w:r w:rsidRPr="00BB5A47">
        <w:rPr>
          <w:lang w:val="en-GB"/>
        </w:rPr>
        <w:t>From</w:t>
      </w:r>
      <w:r w:rsidRPr="00BB5A47">
        <w:rPr>
          <w:spacing w:val="-13"/>
          <w:lang w:val="en-GB"/>
        </w:rPr>
        <w:t xml:space="preserve"> </w:t>
      </w:r>
      <w:r w:rsidRPr="00BB5A47">
        <w:rPr>
          <w:lang w:val="en-GB"/>
        </w:rPr>
        <w:t>there</w:t>
      </w:r>
      <w:r w:rsidRPr="00BB5A47">
        <w:rPr>
          <w:spacing w:val="-11"/>
          <w:lang w:val="en-GB"/>
        </w:rPr>
        <w:t xml:space="preserve"> </w:t>
      </w:r>
      <w:proofErr w:type="gramStart"/>
      <w:r w:rsidRPr="00BB5A47">
        <w:rPr>
          <w:lang w:val="en-GB"/>
        </w:rPr>
        <w:t>it</w:t>
      </w:r>
      <w:r w:rsidRPr="00BB5A47">
        <w:rPr>
          <w:spacing w:val="-11"/>
          <w:lang w:val="en-GB"/>
        </w:rPr>
        <w:t xml:space="preserve"> </w:t>
      </w:r>
      <w:r w:rsidRPr="00BB5A47">
        <w:rPr>
          <w:lang w:val="en-GB"/>
        </w:rPr>
        <w:t>is</w:t>
      </w:r>
      <w:r w:rsidRPr="00BB5A47">
        <w:rPr>
          <w:spacing w:val="-14"/>
          <w:lang w:val="en-GB"/>
        </w:rPr>
        <w:t xml:space="preserve"> </w:t>
      </w:r>
      <w:r w:rsidRPr="00BB5A47">
        <w:rPr>
          <w:lang w:val="en-GB"/>
        </w:rPr>
        <w:t>downloaded</w:t>
      </w:r>
      <w:r w:rsidRPr="00BB5A47">
        <w:rPr>
          <w:spacing w:val="-12"/>
          <w:lang w:val="en-GB"/>
        </w:rPr>
        <w:t xml:space="preserve"> </w:t>
      </w:r>
      <w:r w:rsidRPr="00BB5A47">
        <w:rPr>
          <w:lang w:val="en-GB"/>
        </w:rPr>
        <w:t>by</w:t>
      </w:r>
      <w:r w:rsidRPr="00BB5A47">
        <w:rPr>
          <w:spacing w:val="-13"/>
          <w:lang w:val="en-GB"/>
        </w:rPr>
        <w:t xml:space="preserve"> </w:t>
      </w:r>
      <w:r w:rsidRPr="00BB5A47">
        <w:rPr>
          <w:lang w:val="en-GB"/>
        </w:rPr>
        <w:t>the</w:t>
      </w:r>
      <w:r w:rsidRPr="00BB5A47">
        <w:rPr>
          <w:spacing w:val="-14"/>
          <w:lang w:val="en-GB"/>
        </w:rPr>
        <w:t xml:space="preserve"> </w:t>
      </w:r>
      <w:r w:rsidRPr="00BB5A47">
        <w:rPr>
          <w:lang w:val="en-GB"/>
        </w:rPr>
        <w:t>funding</w:t>
      </w:r>
      <w:r w:rsidRPr="00BB5A47">
        <w:rPr>
          <w:spacing w:val="-12"/>
          <w:lang w:val="en-GB"/>
        </w:rPr>
        <w:t xml:space="preserve"> </w:t>
      </w:r>
      <w:r w:rsidRPr="00BB5A47">
        <w:rPr>
          <w:lang w:val="en-GB"/>
        </w:rPr>
        <w:t>institutions</w:t>
      </w:r>
      <w:r w:rsidRPr="00BB5A47">
        <w:rPr>
          <w:spacing w:val="-11"/>
          <w:lang w:val="en-GB"/>
        </w:rPr>
        <w:t xml:space="preserve"> </w:t>
      </w:r>
      <w:r w:rsidRPr="00BB5A47">
        <w:rPr>
          <w:lang w:val="en-GB"/>
        </w:rPr>
        <w:t>for</w:t>
      </w:r>
      <w:r w:rsidRPr="00BB5A47">
        <w:rPr>
          <w:spacing w:val="-14"/>
          <w:lang w:val="en-GB"/>
        </w:rPr>
        <w:t xml:space="preserve"> </w:t>
      </w:r>
      <w:r w:rsidRPr="00BB5A47">
        <w:rPr>
          <w:lang w:val="en-GB"/>
        </w:rPr>
        <w:t>the</w:t>
      </w:r>
      <w:r w:rsidRPr="00BB5A47">
        <w:rPr>
          <w:spacing w:val="-14"/>
          <w:lang w:val="en-GB"/>
        </w:rPr>
        <w:t xml:space="preserve"> </w:t>
      </w:r>
      <w:r w:rsidRPr="00BB5A47">
        <w:rPr>
          <w:lang w:val="en-GB"/>
        </w:rPr>
        <w:t>eligibility check</w:t>
      </w:r>
      <w:proofErr w:type="gramEnd"/>
      <w:r w:rsidRPr="00BB5A47">
        <w:rPr>
          <w:lang w:val="en-GB"/>
        </w:rPr>
        <w:t xml:space="preserve">. The </w:t>
      </w:r>
      <w:proofErr w:type="gramStart"/>
      <w:r w:rsidRPr="00BB5A47">
        <w:rPr>
          <w:lang w:val="en-GB"/>
        </w:rPr>
        <w:t>feedback on eligibility issues is provided by the funding institutions via MS</w:t>
      </w:r>
      <w:r w:rsidRPr="00BB5A47">
        <w:rPr>
          <w:spacing w:val="-27"/>
          <w:lang w:val="en-GB"/>
        </w:rPr>
        <w:t xml:space="preserve"> </w:t>
      </w:r>
      <w:r w:rsidRPr="00BB5A47">
        <w:rPr>
          <w:lang w:val="en-GB"/>
        </w:rPr>
        <w:t>Teams</w:t>
      </w:r>
      <w:proofErr w:type="gramEnd"/>
      <w:r w:rsidRPr="00BB5A47">
        <w:rPr>
          <w:lang w:val="en-GB"/>
        </w:rPr>
        <w:t>.</w:t>
      </w:r>
    </w:p>
    <w:p w:rsidR="002A7452" w:rsidRPr="00BB5A47" w:rsidRDefault="002A7452" w:rsidP="007F56D7">
      <w:pPr>
        <w:jc w:val="both"/>
        <w:rPr>
          <w:lang w:val="en-GB"/>
        </w:rPr>
      </w:pPr>
      <w:r w:rsidRPr="00BB5A47">
        <w:rPr>
          <w:lang w:val="en-GB"/>
        </w:rPr>
        <w:t>For the set-up of the review panel (i.e. Scientific Evaluation Committee, SEC), the JCS collects publicly available</w:t>
      </w:r>
      <w:r w:rsidRPr="00BB5A47">
        <w:rPr>
          <w:spacing w:val="-4"/>
          <w:lang w:val="en-GB"/>
        </w:rPr>
        <w:t xml:space="preserve"> </w:t>
      </w:r>
      <w:r w:rsidRPr="00BB5A47">
        <w:rPr>
          <w:lang w:val="en-GB"/>
        </w:rPr>
        <w:t>information</w:t>
      </w:r>
      <w:r w:rsidRPr="00BB5A47">
        <w:rPr>
          <w:spacing w:val="-5"/>
          <w:lang w:val="en-GB"/>
        </w:rPr>
        <w:t xml:space="preserve"> </w:t>
      </w:r>
      <w:r w:rsidRPr="00BB5A47">
        <w:rPr>
          <w:lang w:val="en-GB"/>
        </w:rPr>
        <w:t>on</w:t>
      </w:r>
      <w:r w:rsidRPr="00BB5A47">
        <w:rPr>
          <w:spacing w:val="-4"/>
          <w:lang w:val="en-GB"/>
        </w:rPr>
        <w:t xml:space="preserve"> </w:t>
      </w:r>
      <w:r w:rsidRPr="00BB5A47">
        <w:rPr>
          <w:lang w:val="en-GB"/>
        </w:rPr>
        <w:t>the</w:t>
      </w:r>
      <w:r w:rsidRPr="00BB5A47">
        <w:rPr>
          <w:spacing w:val="-4"/>
          <w:lang w:val="en-GB"/>
        </w:rPr>
        <w:t xml:space="preserve"> </w:t>
      </w:r>
      <w:r w:rsidRPr="00BB5A47">
        <w:rPr>
          <w:lang w:val="en-GB"/>
        </w:rPr>
        <w:t>reviewers</w:t>
      </w:r>
      <w:r w:rsidRPr="00BB5A47">
        <w:rPr>
          <w:spacing w:val="-4"/>
          <w:lang w:val="en-GB"/>
        </w:rPr>
        <w:t xml:space="preserve"> </w:t>
      </w:r>
      <w:r w:rsidRPr="00BB5A47">
        <w:rPr>
          <w:lang w:val="en-GB"/>
        </w:rPr>
        <w:t>from</w:t>
      </w:r>
      <w:r w:rsidRPr="00BB5A47">
        <w:rPr>
          <w:spacing w:val="-4"/>
          <w:lang w:val="en-GB"/>
        </w:rPr>
        <w:t xml:space="preserve"> </w:t>
      </w:r>
      <w:r w:rsidRPr="00BB5A47">
        <w:rPr>
          <w:lang w:val="en-GB"/>
        </w:rPr>
        <w:t>the</w:t>
      </w:r>
      <w:r w:rsidRPr="00BB5A47">
        <w:rPr>
          <w:spacing w:val="-4"/>
          <w:lang w:val="en-GB"/>
        </w:rPr>
        <w:t xml:space="preserve"> </w:t>
      </w:r>
      <w:r w:rsidRPr="00BB5A47">
        <w:rPr>
          <w:lang w:val="en-GB"/>
        </w:rPr>
        <w:t>funding</w:t>
      </w:r>
      <w:r w:rsidRPr="00BB5A47">
        <w:rPr>
          <w:spacing w:val="-5"/>
          <w:lang w:val="en-GB"/>
        </w:rPr>
        <w:t xml:space="preserve"> </w:t>
      </w:r>
      <w:r w:rsidRPr="00BB5A47">
        <w:rPr>
          <w:lang w:val="en-GB"/>
        </w:rPr>
        <w:t>institutions</w:t>
      </w:r>
      <w:r w:rsidRPr="00BB5A47">
        <w:rPr>
          <w:spacing w:val="-4"/>
          <w:lang w:val="en-GB"/>
        </w:rPr>
        <w:t xml:space="preserve"> </w:t>
      </w:r>
      <w:r w:rsidRPr="00BB5A47">
        <w:rPr>
          <w:lang w:val="en-GB"/>
        </w:rPr>
        <w:t>(i.e.</w:t>
      </w:r>
      <w:r w:rsidRPr="00BB5A47">
        <w:rPr>
          <w:spacing w:val="-4"/>
          <w:lang w:val="en-GB"/>
        </w:rPr>
        <w:t xml:space="preserve"> </w:t>
      </w:r>
      <w:r w:rsidRPr="00BB5A47">
        <w:rPr>
          <w:lang w:val="en-GB"/>
        </w:rPr>
        <w:t>the</w:t>
      </w:r>
      <w:r w:rsidRPr="00BB5A47">
        <w:rPr>
          <w:spacing w:val="-4"/>
          <w:lang w:val="en-GB"/>
        </w:rPr>
        <w:t xml:space="preserve"> </w:t>
      </w:r>
      <w:r w:rsidRPr="00BB5A47">
        <w:rPr>
          <w:lang w:val="en-GB"/>
        </w:rPr>
        <w:t>Call</w:t>
      </w:r>
      <w:r w:rsidRPr="00BB5A47">
        <w:rPr>
          <w:spacing w:val="-7"/>
          <w:lang w:val="en-GB"/>
        </w:rPr>
        <w:t xml:space="preserve"> </w:t>
      </w:r>
      <w:r w:rsidRPr="00BB5A47">
        <w:rPr>
          <w:lang w:val="en-GB"/>
        </w:rPr>
        <w:t>Steering</w:t>
      </w:r>
      <w:r w:rsidRPr="00BB5A47">
        <w:rPr>
          <w:spacing w:val="-5"/>
          <w:lang w:val="en-GB"/>
        </w:rPr>
        <w:t xml:space="preserve"> </w:t>
      </w:r>
      <w:r w:rsidRPr="00BB5A47">
        <w:rPr>
          <w:lang w:val="en-GB"/>
        </w:rPr>
        <w:t xml:space="preserve">Committee, CSC) or from the E-Rare database. For the exchange of this </w:t>
      </w:r>
      <w:proofErr w:type="gramStart"/>
      <w:r w:rsidRPr="00BB5A47">
        <w:rPr>
          <w:lang w:val="en-GB"/>
        </w:rPr>
        <w:t>information</w:t>
      </w:r>
      <w:proofErr w:type="gramEnd"/>
      <w:r w:rsidRPr="00BB5A47">
        <w:rPr>
          <w:lang w:val="en-GB"/>
        </w:rPr>
        <w:t xml:space="preserve"> the JCS and the funding institutions use MS-teams. MS-teams </w:t>
      </w:r>
      <w:proofErr w:type="gramStart"/>
      <w:r w:rsidRPr="00BB5A47">
        <w:rPr>
          <w:lang w:val="en-GB"/>
        </w:rPr>
        <w:t>is also used</w:t>
      </w:r>
      <w:proofErr w:type="gramEnd"/>
      <w:r w:rsidRPr="00BB5A47">
        <w:rPr>
          <w:lang w:val="en-GB"/>
        </w:rPr>
        <w:t xml:space="preserve"> to share information among SEC members. In addition, the reviewers (SEC members or external experts) use </w:t>
      </w:r>
      <w:proofErr w:type="spellStart"/>
      <w:r w:rsidRPr="00BB5A47">
        <w:rPr>
          <w:lang w:val="en-GB"/>
        </w:rPr>
        <w:t>pt</w:t>
      </w:r>
      <w:proofErr w:type="spellEnd"/>
      <w:r w:rsidRPr="00BB5A47">
        <w:rPr>
          <w:lang w:val="en-GB"/>
        </w:rPr>
        <w:t>-outline and MS-teams to access processed information about the</w:t>
      </w:r>
      <w:r w:rsidRPr="00BB5A47">
        <w:rPr>
          <w:spacing w:val="-8"/>
          <w:lang w:val="en-GB"/>
        </w:rPr>
        <w:t xml:space="preserve"> </w:t>
      </w:r>
      <w:r w:rsidRPr="00BB5A47">
        <w:rPr>
          <w:lang w:val="en-GB"/>
        </w:rPr>
        <w:t>applicants.</w:t>
      </w:r>
    </w:p>
    <w:p w:rsidR="002A7452" w:rsidRPr="00BB5A47" w:rsidRDefault="002A7452" w:rsidP="007F56D7">
      <w:pPr>
        <w:jc w:val="both"/>
        <w:rPr>
          <w:lang w:val="en-GB"/>
        </w:rPr>
      </w:pPr>
      <w:r w:rsidRPr="00BB5A47">
        <w:rPr>
          <w:lang w:val="en-GB"/>
        </w:rPr>
        <w:t>The JCS invites the selected reviewers to become SEC members or external experts. The JCS also contacts the applicants regarding eligibility issues or informs them about the results of the evaluation meetings.</w:t>
      </w:r>
    </w:p>
    <w:p w:rsidR="002A7452" w:rsidRPr="00BB5A47" w:rsidRDefault="002A7452" w:rsidP="00BB5A47">
      <w:pPr>
        <w:pStyle w:val="berschrift2"/>
        <w:spacing w:before="120" w:after="120"/>
        <w:rPr>
          <w:rFonts w:asciiTheme="minorHAnsi" w:hAnsiTheme="minorHAnsi"/>
          <w:b/>
          <w:color w:val="000000" w:themeColor="text1"/>
          <w:sz w:val="22"/>
          <w:szCs w:val="22"/>
          <w:lang w:val="en-GB"/>
        </w:rPr>
      </w:pPr>
      <w:r w:rsidRPr="00BB5A47">
        <w:rPr>
          <w:rFonts w:asciiTheme="minorHAnsi" w:hAnsiTheme="minorHAnsi"/>
          <w:b/>
          <w:color w:val="000000" w:themeColor="text1"/>
          <w:sz w:val="22"/>
          <w:szCs w:val="22"/>
          <w:lang w:val="en-GB"/>
        </w:rPr>
        <w:t>2.</w:t>
      </w:r>
      <w:r w:rsidRPr="00BB5A47">
        <w:rPr>
          <w:rFonts w:asciiTheme="minorHAnsi" w:hAnsiTheme="minorHAnsi"/>
          <w:b/>
          <w:color w:val="000000" w:themeColor="text1"/>
          <w:sz w:val="22"/>
          <w:szCs w:val="22"/>
          <w:lang w:val="en-GB"/>
        </w:rPr>
        <w:tab/>
        <w:t>Purpose of the Processing Activity</w:t>
      </w:r>
    </w:p>
    <w:p w:rsidR="002A7452" w:rsidRPr="00BB5A47" w:rsidRDefault="002A7452" w:rsidP="007F56D7">
      <w:pPr>
        <w:pStyle w:val="Textkrper"/>
        <w:spacing w:line="276" w:lineRule="auto"/>
        <w:ind w:left="116" w:right="112"/>
        <w:jc w:val="both"/>
        <w:rPr>
          <w:lang w:val="en-GB"/>
        </w:rPr>
      </w:pPr>
      <w:r w:rsidRPr="00BB5A47">
        <w:rPr>
          <w:lang w:val="en-GB"/>
        </w:rPr>
        <w:t>The processing activity under shared responsibility serves the purposes agreed in the main contract, which is the Memorandum of Understanding (</w:t>
      </w:r>
      <w:proofErr w:type="spellStart"/>
      <w:r w:rsidRPr="00BB5A47">
        <w:rPr>
          <w:lang w:val="en-GB"/>
        </w:rPr>
        <w:t>MoU</w:t>
      </w:r>
      <w:proofErr w:type="spellEnd"/>
      <w:r w:rsidRPr="00BB5A47">
        <w:rPr>
          <w:lang w:val="en-GB"/>
        </w:rPr>
        <w:t>) of the JTC 2020 including its annexes from December 13, 2019.</w:t>
      </w:r>
    </w:p>
    <w:p w:rsidR="002A7452" w:rsidRPr="00BB5A47" w:rsidRDefault="002A7452" w:rsidP="00BB5A47">
      <w:pPr>
        <w:pStyle w:val="berschrift2"/>
        <w:spacing w:before="120" w:after="120"/>
        <w:rPr>
          <w:rFonts w:asciiTheme="minorHAnsi" w:hAnsiTheme="minorHAnsi"/>
          <w:b/>
          <w:color w:val="000000" w:themeColor="text1"/>
          <w:sz w:val="22"/>
          <w:szCs w:val="22"/>
          <w:lang w:val="en-GB"/>
        </w:rPr>
      </w:pPr>
      <w:r w:rsidRPr="00BB5A47">
        <w:rPr>
          <w:rFonts w:asciiTheme="minorHAnsi" w:hAnsiTheme="minorHAnsi"/>
          <w:b/>
          <w:color w:val="000000" w:themeColor="text1"/>
          <w:sz w:val="22"/>
          <w:szCs w:val="22"/>
          <w:lang w:val="en-GB"/>
        </w:rPr>
        <w:t>3.</w:t>
      </w:r>
      <w:r w:rsidRPr="00BB5A47">
        <w:rPr>
          <w:rFonts w:asciiTheme="minorHAnsi" w:hAnsiTheme="minorHAnsi"/>
          <w:b/>
          <w:color w:val="000000" w:themeColor="text1"/>
          <w:sz w:val="22"/>
          <w:szCs w:val="22"/>
          <w:lang w:val="en-GB"/>
        </w:rPr>
        <w:tab/>
        <w:t>Type of Personal Data (Data Types)</w:t>
      </w:r>
    </w:p>
    <w:p w:rsidR="002A7452" w:rsidRPr="00BB5A47" w:rsidRDefault="002A7452" w:rsidP="002A7452">
      <w:pPr>
        <w:ind w:left="851"/>
        <w:rPr>
          <w:lang w:val="en-GB"/>
        </w:rPr>
      </w:pPr>
      <w:r w:rsidRPr="00BB5A47">
        <w:rPr>
          <w:lang w:val="en-GB"/>
        </w:rPr>
        <w:t xml:space="preserve">The following data types </w:t>
      </w:r>
      <w:proofErr w:type="gramStart"/>
      <w:r w:rsidRPr="00BB5A47">
        <w:rPr>
          <w:lang w:val="en-GB"/>
        </w:rPr>
        <w:t>are affected</w:t>
      </w:r>
      <w:proofErr w:type="gramEnd"/>
      <w:r w:rsidRPr="00BB5A47">
        <w:rPr>
          <w:lang w:val="en-GB"/>
        </w:rPr>
        <w:t xml:space="preserve"> by the processing activity:</w:t>
      </w:r>
    </w:p>
    <w:p w:rsidR="002A7452" w:rsidRPr="00BB5A47" w:rsidRDefault="002A7452" w:rsidP="002A7452">
      <w:pPr>
        <w:spacing w:after="240"/>
        <w:ind w:left="851"/>
        <w:rPr>
          <w:b/>
          <w:lang w:val="en-GB"/>
        </w:rPr>
      </w:pPr>
      <w:r w:rsidRPr="00BB5A47">
        <w:rPr>
          <w:b/>
          <w:lang w:val="en-GB"/>
        </w:rPr>
        <w:t>General Data / Private Contact Details</w:t>
      </w:r>
    </w:p>
    <w:p w:rsidR="002A7452" w:rsidRPr="00BB5A47" w:rsidRDefault="007F56D7" w:rsidP="00953EA8">
      <w:pPr>
        <w:ind w:left="851"/>
        <w:rPr>
          <w:lang w:val="en-GB"/>
        </w:rPr>
      </w:pPr>
      <w:sdt>
        <w:sdtPr>
          <w:rPr>
            <w:rFonts w:ascii="MS Gothic" w:hAnsi="MS Gothic"/>
            <w:lang w:val="en-GB"/>
          </w:rPr>
          <w:alias w:val="Names"/>
          <w:tag w:val="Names"/>
          <w:id w:val="-1742174938"/>
          <w14:checkbox>
            <w14:checked w14:val="0"/>
            <w14:checkedState w14:val="2612" w14:font="MS Gothic"/>
            <w14:uncheckedState w14:val="2610" w14:font="MS Gothic"/>
          </w14:checkbox>
        </w:sdtPr>
        <w:sdtEndPr/>
        <w:sdtContent>
          <w:r w:rsidR="002A7452" w:rsidRPr="00BB5A47">
            <w:rPr>
              <w:rFonts w:ascii="MS Gothic" w:eastAsia="MS Gothic" w:hAnsi="MS Gothic"/>
              <w:lang w:val="en-GB"/>
            </w:rPr>
            <w:t>☐</w:t>
          </w:r>
        </w:sdtContent>
      </w:sdt>
      <w:r w:rsidR="002A7452" w:rsidRPr="00BB5A47">
        <w:rPr>
          <w:rFonts w:ascii="MS Gothic" w:hAnsi="MS Gothic"/>
          <w:lang w:val="en-GB"/>
        </w:rPr>
        <w:tab/>
      </w:r>
      <w:r w:rsidR="002A7452" w:rsidRPr="00BB5A47">
        <w:rPr>
          <w:lang w:val="en-GB"/>
        </w:rPr>
        <w:t>Names</w:t>
      </w:r>
    </w:p>
    <w:p w:rsidR="002A7452" w:rsidRPr="00BB5A47" w:rsidRDefault="007F56D7" w:rsidP="00953EA8">
      <w:pPr>
        <w:ind w:left="851"/>
        <w:rPr>
          <w:lang w:val="en-GB"/>
        </w:rPr>
      </w:pPr>
      <w:sdt>
        <w:sdtPr>
          <w:rPr>
            <w:rFonts w:ascii="MS Gothic" w:hAnsi="MS Gothic"/>
            <w:lang w:val="en-GB"/>
          </w:rPr>
          <w:alias w:val="Nationality"/>
          <w:tag w:val="Nationality"/>
          <w:id w:val="-751814268"/>
          <w14:checkbox>
            <w14:checked w14:val="0"/>
            <w14:checkedState w14:val="2612" w14:font="MS Gothic"/>
            <w14:uncheckedState w14:val="2610" w14:font="MS Gothic"/>
          </w14:checkbox>
        </w:sdtPr>
        <w:sdtEndPr/>
        <w:sdtContent>
          <w:r w:rsidR="002A7452" w:rsidRPr="00BB5A47">
            <w:rPr>
              <w:rFonts w:ascii="MS Gothic" w:eastAsia="MS Gothic" w:hAnsi="MS Gothic"/>
              <w:lang w:val="en-GB"/>
            </w:rPr>
            <w:t>☐</w:t>
          </w:r>
        </w:sdtContent>
      </w:sdt>
      <w:r w:rsidR="002A7452" w:rsidRPr="00BB5A47">
        <w:rPr>
          <w:rFonts w:ascii="MS Gothic" w:hAnsi="MS Gothic"/>
          <w:lang w:val="en-GB"/>
        </w:rPr>
        <w:tab/>
      </w:r>
      <w:r w:rsidR="002A7452" w:rsidRPr="00BB5A47">
        <w:rPr>
          <w:lang w:val="en-GB"/>
        </w:rPr>
        <w:t>Nationality</w:t>
      </w:r>
    </w:p>
    <w:p w:rsidR="002A7452" w:rsidRDefault="007F56D7" w:rsidP="00953EA8">
      <w:pPr>
        <w:ind w:left="851"/>
        <w:rPr>
          <w:lang w:val="en-GB"/>
        </w:rPr>
      </w:pPr>
      <w:sdt>
        <w:sdtPr>
          <w:rPr>
            <w:rFonts w:ascii="MS Gothic" w:hAnsi="MS Gothic"/>
            <w:lang w:val="en-GB"/>
          </w:rPr>
          <w:alias w:val="Dates of birth / age"/>
          <w:tag w:val="Dates of birth / age"/>
          <w:id w:val="-1019542071"/>
          <w14:checkbox>
            <w14:checked w14:val="0"/>
            <w14:checkedState w14:val="2612" w14:font="MS Gothic"/>
            <w14:uncheckedState w14:val="2610" w14:font="MS Gothic"/>
          </w14:checkbox>
        </w:sdtPr>
        <w:sdtEndPr/>
        <w:sdtContent>
          <w:r w:rsidR="00953EA8" w:rsidRPr="00BB5A47">
            <w:rPr>
              <w:rFonts w:ascii="MS Gothic" w:eastAsia="MS Gothic" w:hAnsi="MS Gothic"/>
              <w:lang w:val="en-GB"/>
            </w:rPr>
            <w:t>☐</w:t>
          </w:r>
        </w:sdtContent>
      </w:sdt>
      <w:r w:rsidR="002A7452" w:rsidRPr="00BB5A47">
        <w:rPr>
          <w:rFonts w:ascii="MS Gothic" w:hAnsi="MS Gothic"/>
          <w:lang w:val="en-GB"/>
        </w:rPr>
        <w:tab/>
      </w:r>
      <w:r w:rsidR="002A7452" w:rsidRPr="00BB5A47">
        <w:rPr>
          <w:lang w:val="en-GB"/>
        </w:rPr>
        <w:t>Dates of birth /</w:t>
      </w:r>
      <w:r w:rsidR="002A7452" w:rsidRPr="00BB5A47">
        <w:rPr>
          <w:spacing w:val="-4"/>
          <w:lang w:val="en-GB"/>
        </w:rPr>
        <w:t xml:space="preserve"> </w:t>
      </w:r>
      <w:r w:rsidR="002A7452" w:rsidRPr="00BB5A47">
        <w:rPr>
          <w:lang w:val="en-GB"/>
        </w:rPr>
        <w:t>age</w:t>
      </w:r>
    </w:p>
    <w:p w:rsidR="002A7452" w:rsidRPr="00BB5A47" w:rsidRDefault="002A7452" w:rsidP="002A7452">
      <w:pPr>
        <w:ind w:left="851"/>
        <w:rPr>
          <w:b/>
          <w:lang w:val="en-GB"/>
        </w:rPr>
      </w:pPr>
      <w:r w:rsidRPr="00BB5A47">
        <w:rPr>
          <w:b/>
          <w:lang w:val="en-GB"/>
        </w:rPr>
        <w:t>Service and IT (use) data</w:t>
      </w:r>
    </w:p>
    <w:p w:rsidR="002A7452" w:rsidRPr="00BB5A47" w:rsidRDefault="007F56D7" w:rsidP="002A7452">
      <w:pPr>
        <w:ind w:left="851"/>
        <w:rPr>
          <w:lang w:val="en-GB"/>
        </w:rPr>
      </w:pPr>
      <w:sdt>
        <w:sdtPr>
          <w:rPr>
            <w:rFonts w:ascii="MS Gothic" w:hAnsi="MS Gothic"/>
            <w:spacing w:val="-60"/>
            <w:lang w:val="en-GB"/>
          </w:rPr>
          <w:alias w:val="Telecommunication data / message contents"/>
          <w:tag w:val="Telecommunication data / message contents"/>
          <w:id w:val="230822563"/>
          <w14:checkbox>
            <w14:checked w14:val="0"/>
            <w14:checkedState w14:val="2612" w14:font="MS Gothic"/>
            <w14:uncheckedState w14:val="2610" w14:font="MS Gothic"/>
          </w14:checkbox>
        </w:sdtPr>
        <w:sdtEndPr/>
        <w:sdtContent>
          <w:r w:rsidR="002A7452" w:rsidRPr="00BB5A47">
            <w:rPr>
              <w:rFonts w:ascii="MS Gothic" w:eastAsia="MS Gothic" w:hAnsi="MS Gothic"/>
              <w:spacing w:val="-60"/>
              <w:lang w:val="en-GB"/>
            </w:rPr>
            <w:t>☐</w:t>
          </w:r>
        </w:sdtContent>
      </w:sdt>
      <w:r w:rsidR="00953EA8" w:rsidRPr="00BB5A47">
        <w:rPr>
          <w:rFonts w:ascii="MS Gothic" w:hAnsi="MS Gothic"/>
          <w:spacing w:val="-60"/>
          <w:lang w:val="en-GB"/>
        </w:rPr>
        <w:tab/>
      </w:r>
      <w:r w:rsidR="002A7452" w:rsidRPr="00BB5A47">
        <w:rPr>
          <w:lang w:val="en-GB"/>
        </w:rPr>
        <w:t>Telecommunication data / message contents</w:t>
      </w:r>
    </w:p>
    <w:p w:rsidR="002A7452" w:rsidRPr="00BB5A47" w:rsidRDefault="007F56D7" w:rsidP="002A7452">
      <w:pPr>
        <w:ind w:left="851"/>
        <w:rPr>
          <w:lang w:val="en-GB"/>
        </w:rPr>
      </w:pPr>
      <w:sdt>
        <w:sdtPr>
          <w:rPr>
            <w:rFonts w:ascii="MS Gothic" w:hAnsi="MS Gothic"/>
            <w:spacing w:val="-50"/>
            <w:lang w:val="en-GB"/>
          </w:rPr>
          <w:alias w:val="Image/video data"/>
          <w:tag w:val="Image/video data"/>
          <w:id w:val="455528502"/>
          <w14:checkbox>
            <w14:checked w14:val="0"/>
            <w14:checkedState w14:val="2612" w14:font="MS Gothic"/>
            <w14:uncheckedState w14:val="2610" w14:font="MS Gothic"/>
          </w14:checkbox>
        </w:sdtPr>
        <w:sdtEndPr/>
        <w:sdtContent>
          <w:r w:rsidR="002A7452" w:rsidRPr="00BB5A47">
            <w:rPr>
              <w:rFonts w:ascii="MS Gothic" w:eastAsia="MS Gothic" w:hAnsi="MS Gothic"/>
              <w:spacing w:val="-50"/>
              <w:lang w:val="en-GB"/>
            </w:rPr>
            <w:t>☐</w:t>
          </w:r>
        </w:sdtContent>
      </w:sdt>
      <w:r w:rsidR="00953EA8" w:rsidRPr="00BB5A47">
        <w:rPr>
          <w:rFonts w:ascii="MS Gothic" w:hAnsi="MS Gothic"/>
          <w:spacing w:val="-50"/>
          <w:lang w:val="en-GB"/>
        </w:rPr>
        <w:tab/>
      </w:r>
      <w:r w:rsidR="002A7452" w:rsidRPr="00BB5A47">
        <w:rPr>
          <w:lang w:val="en-GB"/>
        </w:rPr>
        <w:t>Image/video data</w:t>
      </w:r>
    </w:p>
    <w:p w:rsidR="002A7452" w:rsidRPr="00BB5A47" w:rsidRDefault="002A7452" w:rsidP="002A7452">
      <w:pPr>
        <w:ind w:left="851"/>
        <w:rPr>
          <w:b/>
          <w:lang w:val="en-GB"/>
        </w:rPr>
      </w:pPr>
      <w:r w:rsidRPr="00BB5A47">
        <w:rPr>
          <w:b/>
          <w:lang w:val="en-GB"/>
        </w:rPr>
        <w:t>Professional data</w:t>
      </w:r>
    </w:p>
    <w:p w:rsidR="002A7452" w:rsidRPr="00BB5A47" w:rsidRDefault="007F56D7" w:rsidP="002A7452">
      <w:pPr>
        <w:ind w:left="851"/>
        <w:rPr>
          <w:lang w:val="en-GB"/>
        </w:rPr>
      </w:pPr>
      <w:sdt>
        <w:sdtPr>
          <w:rPr>
            <w:rFonts w:ascii="MS Gothic" w:hAnsi="MS Gothic"/>
            <w:lang w:val="en-GB"/>
          </w:rPr>
          <w:alias w:val="Master data"/>
          <w:tag w:val="Master data"/>
          <w:id w:val="-5452383"/>
          <w14:checkbox>
            <w14:checked w14:val="0"/>
            <w14:checkedState w14:val="2612" w14:font="MS Gothic"/>
            <w14:uncheckedState w14:val="2610" w14:font="MS Gothic"/>
          </w14:checkbox>
        </w:sdtPr>
        <w:sdtEndPr/>
        <w:sdtContent>
          <w:r w:rsidR="002A7452" w:rsidRPr="00BB5A47">
            <w:rPr>
              <w:rFonts w:ascii="MS Gothic" w:eastAsia="MS Gothic" w:hAnsi="MS Gothic"/>
              <w:lang w:val="en-GB"/>
            </w:rPr>
            <w:t>☐</w:t>
          </w:r>
        </w:sdtContent>
      </w:sdt>
      <w:r w:rsidR="00953EA8" w:rsidRPr="00BB5A47">
        <w:rPr>
          <w:rFonts w:ascii="MS Gothic" w:hAnsi="MS Gothic"/>
          <w:lang w:val="en-GB"/>
        </w:rPr>
        <w:tab/>
      </w:r>
      <w:r w:rsidR="002A7452" w:rsidRPr="00BB5A47">
        <w:rPr>
          <w:lang w:val="en-GB"/>
        </w:rPr>
        <w:t>Master data</w:t>
      </w:r>
    </w:p>
    <w:p w:rsidR="002A7452" w:rsidRPr="00BB5A47" w:rsidRDefault="007F56D7" w:rsidP="002A7452">
      <w:pPr>
        <w:ind w:left="851"/>
        <w:rPr>
          <w:lang w:val="en-GB"/>
        </w:rPr>
      </w:pPr>
      <w:sdt>
        <w:sdtPr>
          <w:rPr>
            <w:rFonts w:ascii="MS Gothic" w:hAnsi="MS Gothic"/>
            <w:spacing w:val="-69"/>
            <w:lang w:val="en-GB"/>
          </w:rPr>
          <w:alias w:val="Qualifications / development potentials / profession profiles"/>
          <w:tag w:val="Qualifications / development potentials / profession profiles"/>
          <w:id w:val="565463539"/>
          <w14:checkbox>
            <w14:checked w14:val="0"/>
            <w14:checkedState w14:val="2612" w14:font="MS Gothic"/>
            <w14:uncheckedState w14:val="2610" w14:font="MS Gothic"/>
          </w14:checkbox>
        </w:sdtPr>
        <w:sdtEndPr/>
        <w:sdtContent>
          <w:r w:rsidR="002A7452" w:rsidRPr="00BB5A47">
            <w:rPr>
              <w:rFonts w:ascii="MS Gothic" w:eastAsia="MS Gothic" w:hAnsi="MS Gothic"/>
              <w:spacing w:val="-69"/>
              <w:lang w:val="en-GB"/>
            </w:rPr>
            <w:t>☐</w:t>
          </w:r>
        </w:sdtContent>
      </w:sdt>
      <w:r w:rsidR="00953EA8" w:rsidRPr="00BB5A47">
        <w:rPr>
          <w:rFonts w:ascii="MS Gothic" w:hAnsi="MS Gothic"/>
          <w:spacing w:val="-69"/>
          <w:lang w:val="en-GB"/>
        </w:rPr>
        <w:tab/>
      </w:r>
      <w:r w:rsidR="002A7452" w:rsidRPr="00BB5A47">
        <w:rPr>
          <w:lang w:val="en-GB"/>
        </w:rPr>
        <w:t>Qualifications / development potentials / profession profiles</w:t>
      </w:r>
    </w:p>
    <w:p w:rsidR="002A7452" w:rsidRPr="00BB5A47" w:rsidRDefault="007F56D7" w:rsidP="002A7452">
      <w:pPr>
        <w:ind w:left="851"/>
        <w:rPr>
          <w:lang w:val="en-GB"/>
        </w:rPr>
      </w:pPr>
      <w:sdt>
        <w:sdtPr>
          <w:rPr>
            <w:rFonts w:ascii="MS Gothic" w:hAnsi="MS Gothic"/>
            <w:spacing w:val="-58"/>
            <w:lang w:val="en-GB"/>
          </w:rPr>
          <w:alias w:val="Travel booking / accounting data"/>
          <w:tag w:val="Travel booking / accounting data"/>
          <w:id w:val="-330141685"/>
          <w14:checkbox>
            <w14:checked w14:val="0"/>
            <w14:checkedState w14:val="2612" w14:font="MS Gothic"/>
            <w14:uncheckedState w14:val="2610" w14:font="MS Gothic"/>
          </w14:checkbox>
        </w:sdtPr>
        <w:sdtEndPr/>
        <w:sdtContent>
          <w:r w:rsidR="002A7452" w:rsidRPr="00BB5A47">
            <w:rPr>
              <w:rFonts w:ascii="MS Gothic" w:eastAsia="MS Gothic" w:hAnsi="MS Gothic"/>
              <w:spacing w:val="-58"/>
              <w:lang w:val="en-GB"/>
            </w:rPr>
            <w:t>☐</w:t>
          </w:r>
        </w:sdtContent>
      </w:sdt>
      <w:r w:rsidR="00953EA8" w:rsidRPr="00BB5A47">
        <w:rPr>
          <w:rFonts w:ascii="MS Gothic" w:hAnsi="MS Gothic"/>
          <w:spacing w:val="-58"/>
          <w:lang w:val="en-GB"/>
        </w:rPr>
        <w:tab/>
      </w:r>
      <w:r w:rsidR="002A7452" w:rsidRPr="00BB5A47">
        <w:rPr>
          <w:lang w:val="en-GB"/>
        </w:rPr>
        <w:t>Travel booking / accounting data</w:t>
      </w:r>
    </w:p>
    <w:p w:rsidR="002A7452" w:rsidRPr="00BB5A47" w:rsidRDefault="002A7452" w:rsidP="002A7452">
      <w:pPr>
        <w:ind w:left="851"/>
        <w:rPr>
          <w:b/>
          <w:lang w:val="en-GB"/>
        </w:rPr>
      </w:pPr>
      <w:r w:rsidRPr="00BB5A47">
        <w:rPr>
          <w:b/>
          <w:lang w:val="en-GB"/>
        </w:rPr>
        <w:t>Creditworthiness data</w:t>
      </w:r>
    </w:p>
    <w:p w:rsidR="002A7452" w:rsidRPr="00BB5A47" w:rsidRDefault="007F56D7" w:rsidP="002A7452">
      <w:pPr>
        <w:ind w:left="851"/>
        <w:rPr>
          <w:lang w:val="en-GB"/>
        </w:rPr>
      </w:pPr>
      <w:sdt>
        <w:sdtPr>
          <w:rPr>
            <w:rFonts w:ascii="MS Gothic" w:hAnsi="MS Gothic"/>
            <w:lang w:val="en-GB"/>
          </w:rPr>
          <w:alias w:val="Score values"/>
          <w:tag w:val="Score values"/>
          <w:id w:val="-342247016"/>
          <w14:checkbox>
            <w14:checked w14:val="0"/>
            <w14:checkedState w14:val="2612" w14:font="MS Gothic"/>
            <w14:uncheckedState w14:val="2610" w14:font="MS Gothic"/>
          </w14:checkbox>
        </w:sdtPr>
        <w:sdtEndPr/>
        <w:sdtContent>
          <w:r w:rsidR="002A7452" w:rsidRPr="00BB5A47">
            <w:rPr>
              <w:rFonts w:ascii="MS Gothic" w:eastAsia="MS Gothic" w:hAnsi="MS Gothic"/>
              <w:lang w:val="en-GB"/>
            </w:rPr>
            <w:t>☐</w:t>
          </w:r>
        </w:sdtContent>
      </w:sdt>
      <w:r w:rsidR="00953EA8" w:rsidRPr="00BB5A47">
        <w:rPr>
          <w:rFonts w:ascii="MS Gothic" w:hAnsi="MS Gothic"/>
          <w:lang w:val="en-GB"/>
        </w:rPr>
        <w:tab/>
      </w:r>
      <w:r w:rsidR="002A7452" w:rsidRPr="00BB5A47">
        <w:rPr>
          <w:lang w:val="en-GB"/>
        </w:rPr>
        <w:t>Score values</w:t>
      </w:r>
    </w:p>
    <w:p w:rsidR="002A7452" w:rsidRPr="00BB5A47" w:rsidRDefault="007F56D7" w:rsidP="007F56D7">
      <w:pPr>
        <w:ind w:left="851"/>
        <w:rPr>
          <w:lang w:val="en-GB"/>
        </w:rPr>
      </w:pPr>
      <w:sdt>
        <w:sdtPr>
          <w:rPr>
            <w:rFonts w:ascii="MS Gothic" w:hAnsi="MS Gothic"/>
            <w:spacing w:val="-65"/>
            <w:lang w:val="en-GB"/>
          </w:rPr>
          <w:alias w:val="Others: content of scientific proposals"/>
          <w:tag w:val="Others: content of scientific proposals"/>
          <w:id w:val="-410699807"/>
          <w14:checkbox>
            <w14:checked w14:val="0"/>
            <w14:checkedState w14:val="2612" w14:font="MS Gothic"/>
            <w14:uncheckedState w14:val="2610" w14:font="MS Gothic"/>
          </w14:checkbox>
        </w:sdtPr>
        <w:sdtEndPr/>
        <w:sdtContent>
          <w:r w:rsidR="002A7452" w:rsidRPr="00BB5A47">
            <w:rPr>
              <w:rFonts w:ascii="MS Gothic" w:eastAsia="MS Gothic" w:hAnsi="MS Gothic"/>
              <w:spacing w:val="-65"/>
              <w:lang w:val="en-GB"/>
            </w:rPr>
            <w:t>☐</w:t>
          </w:r>
        </w:sdtContent>
      </w:sdt>
      <w:r w:rsidR="00953EA8" w:rsidRPr="00BB5A47">
        <w:rPr>
          <w:rFonts w:ascii="MS Gothic" w:hAnsi="MS Gothic"/>
          <w:spacing w:val="-65"/>
          <w:lang w:val="en-GB"/>
        </w:rPr>
        <w:tab/>
      </w:r>
      <w:r w:rsidR="002A7452" w:rsidRPr="00BB5A47">
        <w:rPr>
          <w:b/>
          <w:lang w:val="en-GB"/>
        </w:rPr>
        <w:t xml:space="preserve">Others: </w:t>
      </w:r>
      <w:r w:rsidR="002A7452" w:rsidRPr="00BB5A47">
        <w:rPr>
          <w:lang w:val="en-GB"/>
        </w:rPr>
        <w:t>content of scientific proposals</w:t>
      </w:r>
      <w:r>
        <w:rPr>
          <w:lang w:val="en-GB"/>
        </w:rPr>
        <w:br w:type="page"/>
      </w:r>
    </w:p>
    <w:p w:rsidR="002A7452" w:rsidRPr="00BB5A47" w:rsidRDefault="002A7452" w:rsidP="00BB5A47">
      <w:pPr>
        <w:pStyle w:val="berschrift2"/>
        <w:spacing w:before="120" w:after="120"/>
        <w:rPr>
          <w:rFonts w:asciiTheme="minorHAnsi" w:hAnsiTheme="minorHAnsi"/>
          <w:b/>
          <w:color w:val="000000" w:themeColor="text1"/>
          <w:sz w:val="22"/>
          <w:szCs w:val="22"/>
          <w:lang w:val="en-GB"/>
        </w:rPr>
      </w:pPr>
      <w:r w:rsidRPr="00BB5A47">
        <w:rPr>
          <w:rFonts w:asciiTheme="minorHAnsi" w:hAnsiTheme="minorHAnsi"/>
          <w:b/>
          <w:color w:val="000000" w:themeColor="text1"/>
          <w:sz w:val="22"/>
          <w:szCs w:val="22"/>
          <w:lang w:val="en-GB"/>
        </w:rPr>
        <w:lastRenderedPageBreak/>
        <w:t>4.</w:t>
      </w:r>
      <w:r w:rsidRPr="00BB5A47">
        <w:rPr>
          <w:rFonts w:asciiTheme="minorHAnsi" w:hAnsiTheme="minorHAnsi"/>
          <w:b/>
          <w:color w:val="000000" w:themeColor="text1"/>
          <w:sz w:val="22"/>
          <w:szCs w:val="22"/>
          <w:lang w:val="en-GB"/>
        </w:rPr>
        <w:tab/>
        <w:t>Categories of data subjects</w:t>
      </w:r>
    </w:p>
    <w:p w:rsidR="002A7452" w:rsidRPr="00BB5A47" w:rsidRDefault="002A7452" w:rsidP="00953EA8">
      <w:pPr>
        <w:ind w:left="851"/>
        <w:rPr>
          <w:lang w:val="en-GB"/>
        </w:rPr>
      </w:pPr>
      <w:r w:rsidRPr="00BB5A47">
        <w:rPr>
          <w:lang w:val="en-GB"/>
        </w:rPr>
        <w:t>The following categories of data subjects are subject to the processing activity:</w:t>
      </w:r>
    </w:p>
    <w:p w:rsidR="002A7452" w:rsidRPr="00BB5A47" w:rsidRDefault="007F56D7" w:rsidP="00953EA8">
      <w:pPr>
        <w:ind w:left="851"/>
        <w:rPr>
          <w:lang w:val="en-GB"/>
        </w:rPr>
      </w:pPr>
      <w:sdt>
        <w:sdtPr>
          <w:rPr>
            <w:lang w:val="en-GB"/>
          </w:rPr>
          <w:alias w:val="applicants"/>
          <w:tag w:val="applicants"/>
          <w:id w:val="-659222967"/>
          <w14:checkbox>
            <w14:checked w14:val="0"/>
            <w14:checkedState w14:val="2612" w14:font="MS Gothic"/>
            <w14:uncheckedState w14:val="2610" w14:font="MS Gothic"/>
          </w14:checkbox>
        </w:sdtPr>
        <w:sdtEndPr/>
        <w:sdtContent>
          <w:r w:rsidR="002A7452" w:rsidRPr="00BB5A47">
            <w:rPr>
              <w:rFonts w:ascii="MS Gothic" w:eastAsia="MS Gothic" w:hAnsi="MS Gothic"/>
              <w:lang w:val="en-GB"/>
            </w:rPr>
            <w:t>☐</w:t>
          </w:r>
        </w:sdtContent>
      </w:sdt>
      <w:r w:rsidR="00953EA8" w:rsidRPr="00BB5A47">
        <w:rPr>
          <w:lang w:val="en-GB"/>
        </w:rPr>
        <w:tab/>
      </w:r>
      <w:proofErr w:type="gramStart"/>
      <w:r w:rsidR="002A7452" w:rsidRPr="00BB5A47">
        <w:rPr>
          <w:lang w:val="en-GB"/>
        </w:rPr>
        <w:t>applicants</w:t>
      </w:r>
      <w:proofErr w:type="gramEnd"/>
    </w:p>
    <w:p w:rsidR="002A7452" w:rsidRPr="00BB5A47" w:rsidRDefault="007F56D7" w:rsidP="00953EA8">
      <w:pPr>
        <w:ind w:left="851"/>
        <w:rPr>
          <w:lang w:val="en-GB"/>
        </w:rPr>
      </w:pPr>
      <w:sdt>
        <w:sdtPr>
          <w:rPr>
            <w:lang w:val="en-GB"/>
          </w:rPr>
          <w:alias w:val="participants of funded projects"/>
          <w:tag w:val="participants of funded projects"/>
          <w:id w:val="-576825852"/>
          <w14:checkbox>
            <w14:checked w14:val="0"/>
            <w14:checkedState w14:val="2612" w14:font="MS Gothic"/>
            <w14:uncheckedState w14:val="2610" w14:font="MS Gothic"/>
          </w14:checkbox>
        </w:sdtPr>
        <w:sdtEndPr/>
        <w:sdtContent>
          <w:r w:rsidR="002A7452" w:rsidRPr="00BB5A47">
            <w:rPr>
              <w:rFonts w:ascii="MS Gothic" w:eastAsia="MS Gothic" w:hAnsi="MS Gothic"/>
              <w:lang w:val="en-GB"/>
            </w:rPr>
            <w:t>☐</w:t>
          </w:r>
        </w:sdtContent>
      </w:sdt>
      <w:r w:rsidR="00953EA8" w:rsidRPr="00BB5A47">
        <w:rPr>
          <w:lang w:val="en-GB"/>
        </w:rPr>
        <w:tab/>
      </w:r>
      <w:proofErr w:type="gramStart"/>
      <w:r w:rsidR="002A7452" w:rsidRPr="00BB5A47">
        <w:rPr>
          <w:lang w:val="en-GB"/>
        </w:rPr>
        <w:t>participants</w:t>
      </w:r>
      <w:proofErr w:type="gramEnd"/>
      <w:r w:rsidR="002A7452" w:rsidRPr="00BB5A47">
        <w:rPr>
          <w:lang w:val="en-GB"/>
        </w:rPr>
        <w:t xml:space="preserve"> of funded</w:t>
      </w:r>
      <w:r w:rsidR="002A7452" w:rsidRPr="00BB5A47">
        <w:rPr>
          <w:spacing w:val="-5"/>
          <w:lang w:val="en-GB"/>
        </w:rPr>
        <w:t xml:space="preserve"> </w:t>
      </w:r>
      <w:r w:rsidR="002A7452" w:rsidRPr="00BB5A47">
        <w:rPr>
          <w:lang w:val="en-GB"/>
        </w:rPr>
        <w:t>projects</w:t>
      </w:r>
    </w:p>
    <w:p w:rsidR="002A7452" w:rsidRPr="00BB5A47" w:rsidRDefault="007F56D7" w:rsidP="00953EA8">
      <w:pPr>
        <w:ind w:left="851"/>
        <w:rPr>
          <w:lang w:val="en-GB"/>
        </w:rPr>
      </w:pPr>
      <w:sdt>
        <w:sdtPr>
          <w:rPr>
            <w:lang w:val="en-GB"/>
          </w:rPr>
          <w:alias w:val="employees"/>
          <w:tag w:val="employees"/>
          <w:id w:val="307290698"/>
          <w14:checkbox>
            <w14:checked w14:val="0"/>
            <w14:checkedState w14:val="2612" w14:font="MS Gothic"/>
            <w14:uncheckedState w14:val="2610" w14:font="MS Gothic"/>
          </w14:checkbox>
        </w:sdtPr>
        <w:sdtEndPr/>
        <w:sdtContent>
          <w:r w:rsidR="002A7452" w:rsidRPr="00BB5A47">
            <w:rPr>
              <w:rFonts w:ascii="MS Gothic" w:eastAsia="MS Gothic" w:hAnsi="MS Gothic"/>
              <w:lang w:val="en-GB"/>
            </w:rPr>
            <w:t>☐</w:t>
          </w:r>
        </w:sdtContent>
      </w:sdt>
      <w:r w:rsidR="00953EA8" w:rsidRPr="00BB5A47">
        <w:rPr>
          <w:lang w:val="en-GB"/>
        </w:rPr>
        <w:tab/>
      </w:r>
      <w:proofErr w:type="gramStart"/>
      <w:r w:rsidR="002A7452" w:rsidRPr="00BB5A47">
        <w:rPr>
          <w:lang w:val="en-GB"/>
        </w:rPr>
        <w:t>employees</w:t>
      </w:r>
      <w:proofErr w:type="gramEnd"/>
    </w:p>
    <w:p w:rsidR="002A7452" w:rsidRPr="00BB5A47" w:rsidRDefault="007F56D7" w:rsidP="00953EA8">
      <w:pPr>
        <w:ind w:left="851"/>
        <w:rPr>
          <w:lang w:val="en-GB"/>
        </w:rPr>
      </w:pPr>
      <w:sdt>
        <w:sdtPr>
          <w:rPr>
            <w:lang w:val="en-GB"/>
          </w:rPr>
          <w:alias w:val="reviewer"/>
          <w:tag w:val="reviewer"/>
          <w:id w:val="-789964509"/>
          <w14:checkbox>
            <w14:checked w14:val="0"/>
            <w14:checkedState w14:val="2612" w14:font="MS Gothic"/>
            <w14:uncheckedState w14:val="2610" w14:font="MS Gothic"/>
          </w14:checkbox>
        </w:sdtPr>
        <w:sdtEndPr/>
        <w:sdtContent>
          <w:r w:rsidR="002A7452" w:rsidRPr="00BB5A47">
            <w:rPr>
              <w:rFonts w:ascii="MS Gothic" w:eastAsia="MS Gothic" w:hAnsi="MS Gothic"/>
              <w:lang w:val="en-GB"/>
            </w:rPr>
            <w:t>☐</w:t>
          </w:r>
        </w:sdtContent>
      </w:sdt>
      <w:r w:rsidR="00953EA8" w:rsidRPr="00BB5A47">
        <w:rPr>
          <w:lang w:val="en-GB"/>
        </w:rPr>
        <w:tab/>
      </w:r>
      <w:proofErr w:type="gramStart"/>
      <w:r w:rsidR="002A7452" w:rsidRPr="00BB5A47">
        <w:rPr>
          <w:lang w:val="en-GB"/>
        </w:rPr>
        <w:t>reviewer</w:t>
      </w:r>
      <w:proofErr w:type="gramEnd"/>
    </w:p>
    <w:p w:rsidR="002A7452" w:rsidRPr="00BB5A47" w:rsidRDefault="002A7452" w:rsidP="00BB5A47">
      <w:pPr>
        <w:pStyle w:val="berschrift2"/>
        <w:spacing w:before="120" w:after="120"/>
        <w:rPr>
          <w:rFonts w:asciiTheme="minorHAnsi" w:hAnsiTheme="minorHAnsi"/>
          <w:b/>
          <w:color w:val="000000" w:themeColor="text1"/>
          <w:sz w:val="22"/>
          <w:szCs w:val="22"/>
          <w:lang w:val="en-GB"/>
        </w:rPr>
      </w:pPr>
      <w:r w:rsidRPr="00BB5A47">
        <w:rPr>
          <w:rFonts w:asciiTheme="minorHAnsi" w:hAnsiTheme="minorHAnsi"/>
          <w:b/>
          <w:color w:val="000000" w:themeColor="text1"/>
          <w:sz w:val="22"/>
          <w:szCs w:val="22"/>
          <w:lang w:val="en-GB"/>
        </w:rPr>
        <w:t>5.</w:t>
      </w:r>
      <w:r w:rsidRPr="00BB5A47">
        <w:rPr>
          <w:rFonts w:asciiTheme="minorHAnsi" w:hAnsiTheme="minorHAnsi"/>
          <w:b/>
          <w:color w:val="000000" w:themeColor="text1"/>
          <w:sz w:val="22"/>
          <w:szCs w:val="22"/>
          <w:lang w:val="en-GB"/>
        </w:rPr>
        <w:tab/>
        <w:t>Processors</w:t>
      </w:r>
    </w:p>
    <w:p w:rsidR="002A7452" w:rsidRPr="00BB5A47" w:rsidRDefault="002A7452" w:rsidP="002A7452">
      <w:pPr>
        <w:rPr>
          <w:sz w:val="18"/>
          <w:szCs w:val="18"/>
          <w:lang w:val="en-GB"/>
        </w:rPr>
      </w:pPr>
      <w:r w:rsidRPr="00BB5A47">
        <w:rPr>
          <w:sz w:val="18"/>
          <w:szCs w:val="18"/>
          <w:lang w:val="en-GB"/>
        </w:rPr>
        <w:t>Please enter all processors in the below table which are used or are to be used for the processing.</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1870"/>
        <w:gridCol w:w="2410"/>
        <w:gridCol w:w="1985"/>
      </w:tblGrid>
      <w:tr w:rsidR="002A7452" w:rsidRPr="00BB5A47" w:rsidTr="002A7452">
        <w:trPr>
          <w:trHeight w:hRule="exact" w:val="780"/>
          <w:tblHeader/>
        </w:trPr>
        <w:tc>
          <w:tcPr>
            <w:tcW w:w="2804" w:type="dxa"/>
          </w:tcPr>
          <w:p w:rsidR="002A7452" w:rsidRPr="00BB5A47" w:rsidRDefault="002A7452" w:rsidP="00953EA8">
            <w:pPr>
              <w:pStyle w:val="TableParagraph"/>
              <w:spacing w:before="129"/>
              <w:ind w:left="164" w:right="102" w:hanging="41"/>
              <w:jc w:val="center"/>
              <w:rPr>
                <w:sz w:val="21"/>
                <w:lang w:val="en-GB"/>
              </w:rPr>
            </w:pPr>
            <w:r w:rsidRPr="00BB5A47">
              <w:rPr>
                <w:sz w:val="21"/>
                <w:lang w:val="en-GB"/>
              </w:rPr>
              <w:t>Name and address of the processor</w:t>
            </w:r>
          </w:p>
        </w:tc>
        <w:tc>
          <w:tcPr>
            <w:tcW w:w="1870" w:type="dxa"/>
          </w:tcPr>
          <w:p w:rsidR="002A7452" w:rsidRPr="00BB5A47" w:rsidRDefault="002A7452" w:rsidP="00662F41">
            <w:pPr>
              <w:pStyle w:val="TableParagraph"/>
              <w:ind w:left="511" w:right="259" w:hanging="228"/>
              <w:rPr>
                <w:sz w:val="21"/>
                <w:lang w:val="en-GB"/>
              </w:rPr>
            </w:pPr>
            <w:r w:rsidRPr="00BB5A47">
              <w:rPr>
                <w:sz w:val="21"/>
                <w:lang w:val="en-GB"/>
              </w:rPr>
              <w:t>Commissioning controller</w:t>
            </w:r>
          </w:p>
        </w:tc>
        <w:tc>
          <w:tcPr>
            <w:tcW w:w="2410" w:type="dxa"/>
          </w:tcPr>
          <w:p w:rsidR="002A7452" w:rsidRPr="00BB5A47" w:rsidRDefault="002A7452" w:rsidP="00662F41">
            <w:pPr>
              <w:pStyle w:val="TableParagraph"/>
              <w:spacing w:before="129"/>
              <w:ind w:left="746" w:right="270" w:hanging="456"/>
              <w:rPr>
                <w:sz w:val="21"/>
                <w:lang w:val="en-GB"/>
              </w:rPr>
            </w:pPr>
            <w:r w:rsidRPr="00BB5A47">
              <w:rPr>
                <w:sz w:val="21"/>
                <w:lang w:val="en-GB"/>
              </w:rPr>
              <w:t>Subject matter of the processing</w:t>
            </w:r>
          </w:p>
        </w:tc>
        <w:tc>
          <w:tcPr>
            <w:tcW w:w="1985" w:type="dxa"/>
          </w:tcPr>
          <w:p w:rsidR="002A7452" w:rsidRPr="00BB5A47" w:rsidRDefault="002A7452" w:rsidP="00662F41">
            <w:pPr>
              <w:pStyle w:val="TableParagraph"/>
              <w:ind w:left="220" w:right="213" w:hanging="2"/>
              <w:jc w:val="center"/>
              <w:rPr>
                <w:sz w:val="21"/>
                <w:lang w:val="en-GB"/>
              </w:rPr>
            </w:pPr>
            <w:r w:rsidRPr="00BB5A47">
              <w:rPr>
                <w:sz w:val="21"/>
                <w:lang w:val="en-GB"/>
              </w:rPr>
              <w:t>Optional: Date of the agreement on processing</w:t>
            </w:r>
          </w:p>
        </w:tc>
      </w:tr>
      <w:tr w:rsidR="002A7452" w:rsidRPr="00BB5A47" w:rsidTr="00662F41">
        <w:trPr>
          <w:trHeight w:hRule="exact" w:val="576"/>
        </w:trPr>
        <w:tc>
          <w:tcPr>
            <w:tcW w:w="2804" w:type="dxa"/>
          </w:tcPr>
          <w:p w:rsidR="002A7452" w:rsidRPr="00BB5A47" w:rsidRDefault="002A7452" w:rsidP="00662F41">
            <w:pPr>
              <w:pStyle w:val="TableParagraph"/>
              <w:spacing w:before="153"/>
              <w:ind w:left="964" w:right="962"/>
              <w:jc w:val="center"/>
              <w:rPr>
                <w:sz w:val="21"/>
                <w:lang w:val="en-GB"/>
              </w:rPr>
            </w:pPr>
            <w:r w:rsidRPr="00BB5A47">
              <w:rPr>
                <w:sz w:val="21"/>
                <w:lang w:val="en-GB"/>
              </w:rPr>
              <w:t>Microsoft</w:t>
            </w:r>
          </w:p>
        </w:tc>
        <w:tc>
          <w:tcPr>
            <w:tcW w:w="1870" w:type="dxa"/>
          </w:tcPr>
          <w:p w:rsidR="002A7452" w:rsidRPr="00BB5A47" w:rsidRDefault="002A7452" w:rsidP="00662F41">
            <w:pPr>
              <w:pStyle w:val="TableParagraph"/>
              <w:ind w:left="844" w:right="128" w:hanging="696"/>
              <w:rPr>
                <w:sz w:val="21"/>
                <w:lang w:val="en-GB"/>
              </w:rPr>
            </w:pPr>
            <w:proofErr w:type="spellStart"/>
            <w:r w:rsidRPr="00BB5A47">
              <w:rPr>
                <w:sz w:val="21"/>
                <w:lang w:val="en-GB"/>
              </w:rPr>
              <w:t>Inserm</w:t>
            </w:r>
            <w:proofErr w:type="spellEnd"/>
            <w:r w:rsidRPr="00BB5A47">
              <w:rPr>
                <w:sz w:val="21"/>
                <w:lang w:val="en-GB"/>
              </w:rPr>
              <w:t xml:space="preserve"> (Controller 1)</w:t>
            </w:r>
          </w:p>
        </w:tc>
        <w:tc>
          <w:tcPr>
            <w:tcW w:w="2410" w:type="dxa"/>
          </w:tcPr>
          <w:p w:rsidR="002A7452" w:rsidRPr="00BB5A47" w:rsidRDefault="002A7452" w:rsidP="00662F41">
            <w:pPr>
              <w:pStyle w:val="TableParagraph"/>
              <w:spacing w:before="153"/>
              <w:ind w:left="105"/>
              <w:rPr>
                <w:sz w:val="21"/>
                <w:lang w:val="en-GB"/>
              </w:rPr>
            </w:pPr>
            <w:r w:rsidRPr="00BB5A47">
              <w:rPr>
                <w:sz w:val="21"/>
                <w:lang w:val="en-GB"/>
              </w:rPr>
              <w:t>See Annex 1 section 1</w:t>
            </w:r>
          </w:p>
        </w:tc>
        <w:tc>
          <w:tcPr>
            <w:tcW w:w="1985" w:type="dxa"/>
          </w:tcPr>
          <w:p w:rsidR="002A7452" w:rsidRPr="00BB5A47" w:rsidRDefault="002A7452" w:rsidP="00662F41">
            <w:pPr>
              <w:rPr>
                <w:lang w:val="en-GB"/>
              </w:rPr>
            </w:pPr>
          </w:p>
        </w:tc>
      </w:tr>
      <w:tr w:rsidR="002A7452" w:rsidRPr="00BB5A47" w:rsidTr="00662F41">
        <w:trPr>
          <w:trHeight w:hRule="exact" w:val="578"/>
        </w:trPr>
        <w:tc>
          <w:tcPr>
            <w:tcW w:w="2804" w:type="dxa"/>
          </w:tcPr>
          <w:p w:rsidR="002A7452" w:rsidRPr="00BB5A47" w:rsidRDefault="002A7452" w:rsidP="00662F41">
            <w:pPr>
              <w:rPr>
                <w:lang w:val="en-GB"/>
              </w:rPr>
            </w:pPr>
          </w:p>
        </w:tc>
        <w:tc>
          <w:tcPr>
            <w:tcW w:w="1870" w:type="dxa"/>
          </w:tcPr>
          <w:p w:rsidR="002A7452" w:rsidRPr="00BB5A47" w:rsidRDefault="002A7452" w:rsidP="00662F41">
            <w:pPr>
              <w:rPr>
                <w:lang w:val="en-GB"/>
              </w:rPr>
            </w:pPr>
          </w:p>
        </w:tc>
        <w:tc>
          <w:tcPr>
            <w:tcW w:w="2410" w:type="dxa"/>
          </w:tcPr>
          <w:p w:rsidR="002A7452" w:rsidRPr="00BB5A47" w:rsidRDefault="002A7452" w:rsidP="00662F41">
            <w:pPr>
              <w:rPr>
                <w:lang w:val="en-GB"/>
              </w:rPr>
            </w:pPr>
          </w:p>
        </w:tc>
        <w:tc>
          <w:tcPr>
            <w:tcW w:w="1985" w:type="dxa"/>
          </w:tcPr>
          <w:p w:rsidR="002A7452" w:rsidRPr="00BB5A47" w:rsidRDefault="002A7452" w:rsidP="00662F41">
            <w:pPr>
              <w:rPr>
                <w:lang w:val="en-GB"/>
              </w:rPr>
            </w:pPr>
          </w:p>
        </w:tc>
      </w:tr>
      <w:tr w:rsidR="002A7452" w:rsidRPr="00BB5A47" w:rsidTr="00662F41">
        <w:trPr>
          <w:trHeight w:hRule="exact" w:val="576"/>
        </w:trPr>
        <w:tc>
          <w:tcPr>
            <w:tcW w:w="2804" w:type="dxa"/>
          </w:tcPr>
          <w:p w:rsidR="002A7452" w:rsidRPr="00BB5A47" w:rsidRDefault="002A7452" w:rsidP="00662F41">
            <w:pPr>
              <w:rPr>
                <w:lang w:val="en-GB"/>
              </w:rPr>
            </w:pPr>
          </w:p>
        </w:tc>
        <w:tc>
          <w:tcPr>
            <w:tcW w:w="1870" w:type="dxa"/>
          </w:tcPr>
          <w:p w:rsidR="002A7452" w:rsidRPr="00BB5A47" w:rsidRDefault="002A7452" w:rsidP="00662F41">
            <w:pPr>
              <w:rPr>
                <w:lang w:val="en-GB"/>
              </w:rPr>
            </w:pPr>
          </w:p>
        </w:tc>
        <w:tc>
          <w:tcPr>
            <w:tcW w:w="2410" w:type="dxa"/>
          </w:tcPr>
          <w:p w:rsidR="002A7452" w:rsidRPr="00BB5A47" w:rsidRDefault="002A7452" w:rsidP="00662F41">
            <w:pPr>
              <w:rPr>
                <w:lang w:val="en-GB"/>
              </w:rPr>
            </w:pPr>
          </w:p>
        </w:tc>
        <w:tc>
          <w:tcPr>
            <w:tcW w:w="1985" w:type="dxa"/>
          </w:tcPr>
          <w:p w:rsidR="002A7452" w:rsidRPr="00BB5A47" w:rsidRDefault="002A7452" w:rsidP="00662F41">
            <w:pPr>
              <w:rPr>
                <w:lang w:val="en-GB"/>
              </w:rPr>
            </w:pPr>
          </w:p>
        </w:tc>
      </w:tr>
      <w:tr w:rsidR="002A7452" w:rsidRPr="00BB5A47" w:rsidTr="00662F41">
        <w:trPr>
          <w:trHeight w:hRule="exact" w:val="577"/>
        </w:trPr>
        <w:tc>
          <w:tcPr>
            <w:tcW w:w="2804" w:type="dxa"/>
          </w:tcPr>
          <w:p w:rsidR="002A7452" w:rsidRPr="00BB5A47" w:rsidRDefault="002A7452" w:rsidP="00662F41">
            <w:pPr>
              <w:rPr>
                <w:lang w:val="en-GB"/>
              </w:rPr>
            </w:pPr>
          </w:p>
        </w:tc>
        <w:tc>
          <w:tcPr>
            <w:tcW w:w="1870" w:type="dxa"/>
          </w:tcPr>
          <w:p w:rsidR="002A7452" w:rsidRPr="00BB5A47" w:rsidRDefault="002A7452" w:rsidP="00662F41">
            <w:pPr>
              <w:rPr>
                <w:lang w:val="en-GB"/>
              </w:rPr>
            </w:pPr>
          </w:p>
        </w:tc>
        <w:tc>
          <w:tcPr>
            <w:tcW w:w="2410" w:type="dxa"/>
          </w:tcPr>
          <w:p w:rsidR="002A7452" w:rsidRPr="00BB5A47" w:rsidRDefault="002A7452" w:rsidP="00662F41">
            <w:pPr>
              <w:rPr>
                <w:lang w:val="en-GB"/>
              </w:rPr>
            </w:pPr>
          </w:p>
        </w:tc>
        <w:tc>
          <w:tcPr>
            <w:tcW w:w="1985" w:type="dxa"/>
          </w:tcPr>
          <w:p w:rsidR="002A7452" w:rsidRPr="00BB5A47" w:rsidRDefault="002A7452" w:rsidP="00662F41">
            <w:pPr>
              <w:rPr>
                <w:lang w:val="en-GB"/>
              </w:rPr>
            </w:pPr>
          </w:p>
        </w:tc>
      </w:tr>
      <w:tr w:rsidR="002A7452" w:rsidRPr="00BB5A47" w:rsidTr="00662F41">
        <w:trPr>
          <w:trHeight w:hRule="exact" w:val="578"/>
        </w:trPr>
        <w:tc>
          <w:tcPr>
            <w:tcW w:w="2804" w:type="dxa"/>
          </w:tcPr>
          <w:p w:rsidR="002A7452" w:rsidRPr="00BB5A47" w:rsidRDefault="002A7452" w:rsidP="00662F41">
            <w:pPr>
              <w:rPr>
                <w:lang w:val="en-GB"/>
              </w:rPr>
            </w:pPr>
          </w:p>
        </w:tc>
        <w:tc>
          <w:tcPr>
            <w:tcW w:w="1870" w:type="dxa"/>
          </w:tcPr>
          <w:p w:rsidR="002A7452" w:rsidRPr="00BB5A47" w:rsidRDefault="002A7452" w:rsidP="00662F41">
            <w:pPr>
              <w:rPr>
                <w:lang w:val="en-GB"/>
              </w:rPr>
            </w:pPr>
          </w:p>
        </w:tc>
        <w:tc>
          <w:tcPr>
            <w:tcW w:w="2410" w:type="dxa"/>
          </w:tcPr>
          <w:p w:rsidR="002A7452" w:rsidRPr="00BB5A47" w:rsidRDefault="002A7452" w:rsidP="00662F41">
            <w:pPr>
              <w:rPr>
                <w:lang w:val="en-GB"/>
              </w:rPr>
            </w:pPr>
          </w:p>
        </w:tc>
        <w:tc>
          <w:tcPr>
            <w:tcW w:w="1985" w:type="dxa"/>
          </w:tcPr>
          <w:p w:rsidR="002A7452" w:rsidRPr="00BB5A47" w:rsidRDefault="002A7452" w:rsidP="00662F41">
            <w:pPr>
              <w:rPr>
                <w:lang w:val="en-GB"/>
              </w:rPr>
            </w:pPr>
          </w:p>
        </w:tc>
      </w:tr>
      <w:tr w:rsidR="002A7452" w:rsidRPr="00BB5A47" w:rsidTr="00662F41">
        <w:trPr>
          <w:trHeight w:hRule="exact" w:val="576"/>
        </w:trPr>
        <w:tc>
          <w:tcPr>
            <w:tcW w:w="2804" w:type="dxa"/>
          </w:tcPr>
          <w:p w:rsidR="002A7452" w:rsidRPr="00BB5A47" w:rsidRDefault="002A7452" w:rsidP="00662F41">
            <w:pPr>
              <w:rPr>
                <w:lang w:val="en-GB"/>
              </w:rPr>
            </w:pPr>
          </w:p>
        </w:tc>
        <w:tc>
          <w:tcPr>
            <w:tcW w:w="1870" w:type="dxa"/>
          </w:tcPr>
          <w:p w:rsidR="002A7452" w:rsidRPr="00BB5A47" w:rsidRDefault="002A7452" w:rsidP="00662F41">
            <w:pPr>
              <w:rPr>
                <w:lang w:val="en-GB"/>
              </w:rPr>
            </w:pPr>
          </w:p>
        </w:tc>
        <w:tc>
          <w:tcPr>
            <w:tcW w:w="2410" w:type="dxa"/>
          </w:tcPr>
          <w:p w:rsidR="002A7452" w:rsidRPr="00BB5A47" w:rsidRDefault="002A7452" w:rsidP="00662F41">
            <w:pPr>
              <w:rPr>
                <w:lang w:val="en-GB"/>
              </w:rPr>
            </w:pPr>
          </w:p>
        </w:tc>
        <w:tc>
          <w:tcPr>
            <w:tcW w:w="1985" w:type="dxa"/>
          </w:tcPr>
          <w:p w:rsidR="002A7452" w:rsidRPr="00BB5A47" w:rsidRDefault="002A7452" w:rsidP="00662F41">
            <w:pPr>
              <w:rPr>
                <w:lang w:val="en-GB"/>
              </w:rPr>
            </w:pPr>
          </w:p>
        </w:tc>
      </w:tr>
    </w:tbl>
    <w:p w:rsidR="002A7452" w:rsidRPr="00BB5A47" w:rsidRDefault="002A7452" w:rsidP="002A7452">
      <w:pPr>
        <w:rPr>
          <w:lang w:val="en-GB"/>
        </w:rPr>
        <w:sectPr w:rsidR="002A7452" w:rsidRPr="00BB5A47">
          <w:headerReference w:type="default" r:id="rId20"/>
          <w:footerReference w:type="default" r:id="rId21"/>
          <w:pgSz w:w="11910" w:h="16840"/>
          <w:pgMar w:top="1360" w:right="1300" w:bottom="1200" w:left="1300" w:header="0" w:footer="1000" w:gutter="0"/>
          <w:pgNumType w:start="39"/>
          <w:cols w:space="720"/>
        </w:sectPr>
      </w:pPr>
    </w:p>
    <w:p w:rsidR="002A7452" w:rsidRPr="00BB5A47" w:rsidRDefault="002A7452" w:rsidP="00BB5A47">
      <w:pPr>
        <w:pStyle w:val="berschrift1"/>
        <w:spacing w:after="240"/>
        <w:ind w:left="0"/>
        <w:rPr>
          <w:lang w:val="en-GB"/>
        </w:rPr>
      </w:pPr>
      <w:r w:rsidRPr="00BB5A47">
        <w:rPr>
          <w:lang w:val="en-GB"/>
        </w:rPr>
        <w:lastRenderedPageBreak/>
        <w:t>Annex</w:t>
      </w:r>
      <w:r w:rsidRPr="00BB5A47">
        <w:rPr>
          <w:spacing w:val="-1"/>
          <w:lang w:val="en-GB"/>
        </w:rPr>
        <w:t xml:space="preserve"> </w:t>
      </w:r>
      <w:r w:rsidRPr="00BB5A47">
        <w:rPr>
          <w:lang w:val="en-GB"/>
        </w:rPr>
        <w:t>2</w:t>
      </w:r>
      <w:r w:rsidRPr="00BB5A47">
        <w:rPr>
          <w:lang w:val="en-GB"/>
        </w:rPr>
        <w:tab/>
        <w:t>Means of the Processing</w:t>
      </w:r>
      <w:r w:rsidRPr="00BB5A47">
        <w:rPr>
          <w:spacing w:val="-10"/>
          <w:lang w:val="en-GB"/>
        </w:rPr>
        <w:t xml:space="preserve"> </w:t>
      </w:r>
      <w:r w:rsidRPr="00BB5A47">
        <w:rPr>
          <w:lang w:val="en-GB"/>
        </w:rPr>
        <w:t>Activities</w:t>
      </w:r>
    </w:p>
    <w:p w:rsidR="002A7452" w:rsidRPr="00BB5A47" w:rsidRDefault="002A7452" w:rsidP="002A7452">
      <w:pPr>
        <w:rPr>
          <w:lang w:val="en-GB"/>
        </w:rPr>
      </w:pPr>
      <w:r w:rsidRPr="00BB5A47">
        <w:rPr>
          <w:lang w:val="en-GB"/>
        </w:rPr>
        <w:t>Taking into account</w:t>
      </w:r>
    </w:p>
    <w:p w:rsidR="002A7452" w:rsidRPr="00BB5A47" w:rsidRDefault="002A7452" w:rsidP="002A7452">
      <w:pPr>
        <w:pStyle w:val="Listenabsatz"/>
        <w:numPr>
          <w:ilvl w:val="0"/>
          <w:numId w:val="7"/>
        </w:numPr>
        <w:rPr>
          <w:lang w:val="en-GB"/>
        </w:rPr>
      </w:pPr>
      <w:r w:rsidRPr="00BB5A47">
        <w:rPr>
          <w:lang w:val="en-GB"/>
        </w:rPr>
        <w:t>the state of the</w:t>
      </w:r>
      <w:r w:rsidRPr="00BB5A47">
        <w:rPr>
          <w:spacing w:val="-4"/>
          <w:lang w:val="en-GB"/>
        </w:rPr>
        <w:t xml:space="preserve"> </w:t>
      </w:r>
      <w:r w:rsidRPr="00BB5A47">
        <w:rPr>
          <w:lang w:val="en-GB"/>
        </w:rPr>
        <w:t>art,</w:t>
      </w:r>
    </w:p>
    <w:p w:rsidR="002A7452" w:rsidRPr="00BB5A47" w:rsidRDefault="002A7452" w:rsidP="002A7452">
      <w:pPr>
        <w:pStyle w:val="Listenabsatz"/>
        <w:numPr>
          <w:ilvl w:val="0"/>
          <w:numId w:val="7"/>
        </w:numPr>
        <w:rPr>
          <w:lang w:val="en-GB"/>
        </w:rPr>
      </w:pPr>
      <w:r w:rsidRPr="00BB5A47">
        <w:rPr>
          <w:lang w:val="en-GB"/>
        </w:rPr>
        <w:t>the implementation costs</w:t>
      </w:r>
      <w:r w:rsidRPr="00BB5A47">
        <w:rPr>
          <w:spacing w:val="-7"/>
          <w:lang w:val="en-GB"/>
        </w:rPr>
        <w:t xml:space="preserve"> </w:t>
      </w:r>
      <w:r w:rsidRPr="00BB5A47">
        <w:rPr>
          <w:lang w:val="en-GB"/>
        </w:rPr>
        <w:t>and</w:t>
      </w:r>
    </w:p>
    <w:p w:rsidR="002A7452" w:rsidRPr="00BB5A47" w:rsidRDefault="002A7452" w:rsidP="002A7452">
      <w:pPr>
        <w:pStyle w:val="Listenabsatz"/>
        <w:numPr>
          <w:ilvl w:val="0"/>
          <w:numId w:val="7"/>
        </w:numPr>
        <w:rPr>
          <w:lang w:val="en-GB"/>
        </w:rPr>
      </w:pPr>
      <w:r w:rsidRPr="00BB5A47">
        <w:rPr>
          <w:lang w:val="en-GB"/>
        </w:rPr>
        <w:t>the type, scope, circumstances</w:t>
      </w:r>
      <w:r w:rsidRPr="00BB5A47">
        <w:rPr>
          <w:spacing w:val="-7"/>
          <w:lang w:val="en-GB"/>
        </w:rPr>
        <w:t xml:space="preserve"> </w:t>
      </w:r>
      <w:r w:rsidRPr="00BB5A47">
        <w:rPr>
          <w:lang w:val="en-GB"/>
        </w:rPr>
        <w:t>and</w:t>
      </w:r>
    </w:p>
    <w:p w:rsidR="002A7452" w:rsidRPr="00BB5A47" w:rsidRDefault="002A7452" w:rsidP="002A7452">
      <w:pPr>
        <w:pStyle w:val="Listenabsatz"/>
        <w:numPr>
          <w:ilvl w:val="0"/>
          <w:numId w:val="7"/>
        </w:numPr>
        <w:rPr>
          <w:lang w:val="en-GB"/>
        </w:rPr>
      </w:pPr>
      <w:r w:rsidRPr="00BB5A47">
        <w:rPr>
          <w:lang w:val="en-GB"/>
        </w:rPr>
        <w:t>the purposes of the processing as well</w:t>
      </w:r>
      <w:r w:rsidRPr="00BB5A47">
        <w:rPr>
          <w:spacing w:val="-12"/>
          <w:lang w:val="en-GB"/>
        </w:rPr>
        <w:t xml:space="preserve"> </w:t>
      </w:r>
      <w:r w:rsidRPr="00BB5A47">
        <w:rPr>
          <w:lang w:val="en-GB"/>
        </w:rPr>
        <w:t>as</w:t>
      </w:r>
    </w:p>
    <w:p w:rsidR="002A7452" w:rsidRPr="00BB5A47" w:rsidRDefault="002A7452" w:rsidP="002A7452">
      <w:pPr>
        <w:pStyle w:val="Listenabsatz"/>
        <w:numPr>
          <w:ilvl w:val="0"/>
          <w:numId w:val="7"/>
        </w:numPr>
        <w:spacing w:after="240"/>
        <w:rPr>
          <w:lang w:val="en-GB"/>
        </w:rPr>
      </w:pPr>
      <w:r w:rsidRPr="00BB5A47">
        <w:rPr>
          <w:lang w:val="en-GB"/>
        </w:rPr>
        <w:t>the varying likelihood and severity of the risk to the rights and freedoms of natural</w:t>
      </w:r>
      <w:r w:rsidRPr="00BB5A47">
        <w:rPr>
          <w:spacing w:val="-26"/>
          <w:lang w:val="en-GB"/>
        </w:rPr>
        <w:t xml:space="preserve"> </w:t>
      </w:r>
      <w:r w:rsidRPr="00BB5A47">
        <w:rPr>
          <w:lang w:val="en-GB"/>
        </w:rPr>
        <w:t>persons,</w:t>
      </w:r>
    </w:p>
    <w:p w:rsidR="002A7452" w:rsidRPr="00BB5A47" w:rsidRDefault="002A7452" w:rsidP="007F56D7">
      <w:pPr>
        <w:spacing w:after="120"/>
        <w:jc w:val="both"/>
        <w:rPr>
          <w:lang w:val="en-GB"/>
        </w:rPr>
      </w:pPr>
      <w:proofErr w:type="gramStart"/>
      <w:r w:rsidRPr="00BB5A47">
        <w:rPr>
          <w:lang w:val="en-GB"/>
        </w:rPr>
        <w:t>the</w:t>
      </w:r>
      <w:proofErr w:type="gramEnd"/>
      <w:r w:rsidRPr="00BB5A47">
        <w:rPr>
          <w:lang w:val="en-GB"/>
        </w:rPr>
        <w:t xml:space="preserve"> Joint Controllers take appropriate means (technical and organisational</w:t>
      </w:r>
      <w:r w:rsidRPr="00BB5A47">
        <w:rPr>
          <w:spacing w:val="-35"/>
          <w:lang w:val="en-GB"/>
        </w:rPr>
        <w:t xml:space="preserve"> </w:t>
      </w:r>
      <w:r w:rsidRPr="00BB5A47">
        <w:rPr>
          <w:lang w:val="en-GB"/>
        </w:rPr>
        <w:t xml:space="preserve">measures) pursuant to Art. </w:t>
      </w:r>
      <w:proofErr w:type="gramStart"/>
      <w:r w:rsidRPr="00BB5A47">
        <w:rPr>
          <w:lang w:val="en-GB"/>
        </w:rPr>
        <w:t>32</w:t>
      </w:r>
      <w:proofErr w:type="gramEnd"/>
      <w:r w:rsidRPr="00BB5A47">
        <w:rPr>
          <w:lang w:val="en-GB"/>
        </w:rPr>
        <w:t xml:space="preserve"> GDPR for their own sphere of activity in order to ensure a level of protection appropriate to the risk.</w:t>
      </w:r>
    </w:p>
    <w:p w:rsidR="002A7452" w:rsidRPr="00BB5A47" w:rsidRDefault="002A7452" w:rsidP="007F56D7">
      <w:pPr>
        <w:jc w:val="both"/>
        <w:rPr>
          <w:lang w:val="en-GB"/>
        </w:rPr>
      </w:pPr>
      <w:r w:rsidRPr="00BB5A47">
        <w:rPr>
          <w:lang w:val="en-GB"/>
        </w:rPr>
        <w:t xml:space="preserve">When assessing the appropriate level of protection, in </w:t>
      </w:r>
      <w:proofErr w:type="gramStart"/>
      <w:r w:rsidRPr="00BB5A47">
        <w:rPr>
          <w:lang w:val="en-GB"/>
        </w:rPr>
        <w:t>particular</w:t>
      </w:r>
      <w:proofErr w:type="gramEnd"/>
      <w:r w:rsidRPr="00BB5A47">
        <w:rPr>
          <w:lang w:val="en-GB"/>
        </w:rPr>
        <w:t xml:space="preserve"> the risks shall be taken into account which are connected to the processing activity, in particular by - whether unintentional or unlawful - destruction, loss, change or unauthorised disclosure and or unauthorised access to personal data which were transferred, stored or processed in any other way.</w:t>
      </w:r>
    </w:p>
    <w:p w:rsidR="002A7452" w:rsidRPr="00BB5A47" w:rsidRDefault="002A7452" w:rsidP="007F56D7">
      <w:pPr>
        <w:spacing w:line="276" w:lineRule="auto"/>
        <w:jc w:val="both"/>
        <w:rPr>
          <w:lang w:val="en-GB"/>
        </w:rPr>
        <w:sectPr w:rsidR="002A7452" w:rsidRPr="00BB5A47">
          <w:headerReference w:type="default" r:id="rId22"/>
          <w:footerReference w:type="default" r:id="rId23"/>
          <w:pgSz w:w="11910" w:h="16840"/>
          <w:pgMar w:top="1360" w:right="1300" w:bottom="1200" w:left="1300" w:header="0" w:footer="1000" w:gutter="0"/>
          <w:cols w:space="720"/>
        </w:sectPr>
      </w:pPr>
    </w:p>
    <w:p w:rsidR="002A7452" w:rsidRPr="00BB5A47" w:rsidRDefault="002A7452" w:rsidP="00BB5A47">
      <w:pPr>
        <w:pStyle w:val="berschrift1"/>
        <w:spacing w:after="240"/>
        <w:ind w:left="0"/>
        <w:rPr>
          <w:lang w:val="en-GB"/>
        </w:rPr>
      </w:pPr>
      <w:r w:rsidRPr="00BB5A47">
        <w:rPr>
          <w:lang w:val="en-GB"/>
        </w:rPr>
        <w:lastRenderedPageBreak/>
        <w:t>Annex 3</w:t>
      </w:r>
      <w:r w:rsidRPr="00BB5A47">
        <w:rPr>
          <w:lang w:val="en-GB"/>
        </w:rPr>
        <w:tab/>
        <w:t>Internal Allocation and/or Determination of Mutual Support regarding the Fulfilment of Obligations under the GDPR</w:t>
      </w:r>
    </w:p>
    <w:p w:rsidR="002A7452" w:rsidRPr="00BB5A47" w:rsidRDefault="002A7452" w:rsidP="007F56D7">
      <w:pPr>
        <w:spacing w:after="120"/>
        <w:jc w:val="both"/>
        <w:rPr>
          <w:lang w:val="en-GB"/>
        </w:rPr>
      </w:pPr>
      <w:r w:rsidRPr="00BB5A47">
        <w:rPr>
          <w:lang w:val="en-GB"/>
        </w:rPr>
        <w:t>In general, the duty to comply with the obligations under the GDPR and mentioned in the list below shall be undertaken by the Controller in charge of the specific Sub-processing Activity. To the extent a Controller cannot perform and fulfil its duties and obligations under the GDPR, the other Controllers shall support it in this context to the required extent.</w:t>
      </w:r>
    </w:p>
    <w:p w:rsidR="002A7452" w:rsidRPr="00BB5A47" w:rsidRDefault="002A7452" w:rsidP="007F56D7">
      <w:pPr>
        <w:spacing w:after="120"/>
        <w:jc w:val="both"/>
        <w:rPr>
          <w:lang w:val="en-GB"/>
        </w:rPr>
      </w:pPr>
      <w:r w:rsidRPr="00BB5A47">
        <w:rPr>
          <w:lang w:val="en-GB"/>
        </w:rPr>
        <w:t xml:space="preserve">In particular, the duty to provide information to the data subjects as well as requests from the data subjects </w:t>
      </w:r>
      <w:proofErr w:type="gramStart"/>
      <w:r w:rsidRPr="00BB5A47">
        <w:rPr>
          <w:lang w:val="en-GB"/>
        </w:rPr>
        <w:t>shall be assumed or answered in each case by the Controller in whose area of activity the data subjects are active</w:t>
      </w:r>
      <w:proofErr w:type="gramEnd"/>
      <w:r w:rsidRPr="00BB5A47">
        <w:rPr>
          <w:lang w:val="en-GB"/>
        </w:rPr>
        <w:t xml:space="preserve"> (e.g. commissioned reviewer of Controller 1, application to Controller 1, employee of Controller 1). If required, the Joint Controller provide each other with the necessary information from their respective fields of activity.</w:t>
      </w:r>
    </w:p>
    <w:p w:rsidR="002A7452" w:rsidRPr="00BB5A47" w:rsidRDefault="002A7452" w:rsidP="007F56D7">
      <w:pPr>
        <w:spacing w:after="120"/>
        <w:jc w:val="both"/>
        <w:rPr>
          <w:lang w:val="en-GB"/>
        </w:rPr>
      </w:pPr>
      <w:r w:rsidRPr="00BB5A47">
        <w:rPr>
          <w:lang w:val="en-GB"/>
        </w:rPr>
        <w:t>As</w:t>
      </w:r>
      <w:r w:rsidRPr="00BB5A47">
        <w:rPr>
          <w:spacing w:val="-9"/>
          <w:lang w:val="en-GB"/>
        </w:rPr>
        <w:t xml:space="preserve"> </w:t>
      </w:r>
      <w:r w:rsidRPr="00BB5A47">
        <w:rPr>
          <w:lang w:val="en-GB"/>
        </w:rPr>
        <w:t>far</w:t>
      </w:r>
      <w:r w:rsidRPr="00BB5A47">
        <w:rPr>
          <w:spacing w:val="-9"/>
          <w:lang w:val="en-GB"/>
        </w:rPr>
        <w:t xml:space="preserve"> </w:t>
      </w:r>
      <w:r w:rsidRPr="00BB5A47">
        <w:rPr>
          <w:lang w:val="en-GB"/>
        </w:rPr>
        <w:t>as</w:t>
      </w:r>
      <w:r w:rsidRPr="00BB5A47">
        <w:rPr>
          <w:spacing w:val="-8"/>
          <w:lang w:val="en-GB"/>
        </w:rPr>
        <w:t xml:space="preserve"> </w:t>
      </w:r>
      <w:r w:rsidRPr="00BB5A47">
        <w:rPr>
          <w:lang w:val="en-GB"/>
        </w:rPr>
        <w:t>the</w:t>
      </w:r>
      <w:r w:rsidRPr="00BB5A47">
        <w:rPr>
          <w:spacing w:val="-8"/>
          <w:lang w:val="en-GB"/>
        </w:rPr>
        <w:t xml:space="preserve"> </w:t>
      </w:r>
      <w:r w:rsidRPr="00BB5A47">
        <w:rPr>
          <w:lang w:val="en-GB"/>
        </w:rPr>
        <w:t>platform</w:t>
      </w:r>
      <w:r w:rsidRPr="00BB5A47">
        <w:rPr>
          <w:spacing w:val="-7"/>
          <w:lang w:val="en-GB"/>
        </w:rPr>
        <w:t xml:space="preserve"> </w:t>
      </w:r>
      <w:r w:rsidRPr="00BB5A47">
        <w:rPr>
          <w:lang w:val="en-GB"/>
        </w:rPr>
        <w:t>“</w:t>
      </w:r>
      <w:proofErr w:type="spellStart"/>
      <w:r w:rsidRPr="00BB5A47">
        <w:rPr>
          <w:lang w:val="en-GB"/>
        </w:rPr>
        <w:t>pt</w:t>
      </w:r>
      <w:proofErr w:type="spellEnd"/>
      <w:r w:rsidRPr="00BB5A47">
        <w:rPr>
          <w:spacing w:val="-7"/>
          <w:lang w:val="en-GB"/>
        </w:rPr>
        <w:t xml:space="preserve"> </w:t>
      </w:r>
      <w:r w:rsidRPr="00BB5A47">
        <w:rPr>
          <w:lang w:val="en-GB"/>
        </w:rPr>
        <w:t>outline”</w:t>
      </w:r>
      <w:r w:rsidRPr="00BB5A47">
        <w:rPr>
          <w:spacing w:val="-6"/>
          <w:lang w:val="en-GB"/>
        </w:rPr>
        <w:t xml:space="preserve"> </w:t>
      </w:r>
      <w:r w:rsidRPr="00BB5A47">
        <w:rPr>
          <w:lang w:val="en-GB"/>
        </w:rPr>
        <w:t>is</w:t>
      </w:r>
      <w:r w:rsidRPr="00BB5A47">
        <w:rPr>
          <w:spacing w:val="-8"/>
          <w:lang w:val="en-GB"/>
        </w:rPr>
        <w:t xml:space="preserve"> </w:t>
      </w:r>
      <w:r w:rsidRPr="00BB5A47">
        <w:rPr>
          <w:lang w:val="en-GB"/>
        </w:rPr>
        <w:t>concerned,</w:t>
      </w:r>
      <w:r w:rsidRPr="00BB5A47">
        <w:rPr>
          <w:spacing w:val="-8"/>
          <w:lang w:val="en-GB"/>
        </w:rPr>
        <w:t xml:space="preserve"> </w:t>
      </w:r>
      <w:r w:rsidRPr="00BB5A47">
        <w:rPr>
          <w:lang w:val="en-GB"/>
        </w:rPr>
        <w:t>the</w:t>
      </w:r>
      <w:r w:rsidRPr="00BB5A47">
        <w:rPr>
          <w:spacing w:val="-8"/>
          <w:lang w:val="en-GB"/>
        </w:rPr>
        <w:t xml:space="preserve"> </w:t>
      </w:r>
      <w:r w:rsidRPr="00BB5A47">
        <w:rPr>
          <w:lang w:val="en-GB"/>
        </w:rPr>
        <w:t>duties</w:t>
      </w:r>
      <w:r w:rsidRPr="00BB5A47">
        <w:rPr>
          <w:spacing w:val="-7"/>
          <w:lang w:val="en-GB"/>
        </w:rPr>
        <w:t xml:space="preserve"> </w:t>
      </w:r>
      <w:r w:rsidRPr="00BB5A47">
        <w:rPr>
          <w:lang w:val="en-GB"/>
        </w:rPr>
        <w:t>under</w:t>
      </w:r>
      <w:r w:rsidRPr="00BB5A47">
        <w:rPr>
          <w:spacing w:val="-8"/>
          <w:lang w:val="en-GB"/>
        </w:rPr>
        <w:t xml:space="preserve"> </w:t>
      </w:r>
      <w:r w:rsidRPr="00BB5A47">
        <w:rPr>
          <w:lang w:val="en-GB"/>
        </w:rPr>
        <w:t>the</w:t>
      </w:r>
      <w:r w:rsidRPr="00BB5A47">
        <w:rPr>
          <w:spacing w:val="-8"/>
          <w:lang w:val="en-GB"/>
        </w:rPr>
        <w:t xml:space="preserve"> </w:t>
      </w:r>
      <w:r w:rsidRPr="00BB5A47">
        <w:rPr>
          <w:lang w:val="en-GB"/>
        </w:rPr>
        <w:t>GDPR</w:t>
      </w:r>
      <w:r w:rsidRPr="00BB5A47">
        <w:rPr>
          <w:spacing w:val="-8"/>
          <w:lang w:val="en-GB"/>
        </w:rPr>
        <w:t xml:space="preserve"> </w:t>
      </w:r>
      <w:proofErr w:type="gramStart"/>
      <w:r w:rsidRPr="00BB5A47">
        <w:rPr>
          <w:lang w:val="en-GB"/>
        </w:rPr>
        <w:t>shall</w:t>
      </w:r>
      <w:r w:rsidRPr="00BB5A47">
        <w:rPr>
          <w:spacing w:val="-8"/>
          <w:lang w:val="en-GB"/>
        </w:rPr>
        <w:t xml:space="preserve"> </w:t>
      </w:r>
      <w:r w:rsidRPr="00BB5A47">
        <w:rPr>
          <w:lang w:val="en-GB"/>
        </w:rPr>
        <w:t>be</w:t>
      </w:r>
      <w:r w:rsidRPr="00BB5A47">
        <w:rPr>
          <w:spacing w:val="-7"/>
          <w:lang w:val="en-GB"/>
        </w:rPr>
        <w:t xml:space="preserve"> </w:t>
      </w:r>
      <w:r w:rsidRPr="00BB5A47">
        <w:rPr>
          <w:lang w:val="en-GB"/>
        </w:rPr>
        <w:t>undertaken</w:t>
      </w:r>
      <w:proofErr w:type="gramEnd"/>
      <w:r w:rsidRPr="00BB5A47">
        <w:rPr>
          <w:spacing w:val="-9"/>
          <w:lang w:val="en-GB"/>
        </w:rPr>
        <w:t xml:space="preserve"> </w:t>
      </w:r>
      <w:r w:rsidRPr="00BB5A47">
        <w:rPr>
          <w:lang w:val="en-GB"/>
        </w:rPr>
        <w:t>by</w:t>
      </w:r>
      <w:r w:rsidRPr="00BB5A47">
        <w:rPr>
          <w:spacing w:val="-7"/>
          <w:lang w:val="en-GB"/>
        </w:rPr>
        <w:t xml:space="preserve"> </w:t>
      </w:r>
      <w:r w:rsidRPr="00BB5A47">
        <w:rPr>
          <w:lang w:val="en-GB"/>
        </w:rPr>
        <w:t xml:space="preserve">DLR (controller 9). Since DLR is in charge of that </w:t>
      </w:r>
      <w:proofErr w:type="gramStart"/>
      <w:r w:rsidRPr="00BB5A47">
        <w:rPr>
          <w:lang w:val="en-GB"/>
        </w:rPr>
        <w:t>platform</w:t>
      </w:r>
      <w:proofErr w:type="gramEnd"/>
      <w:r w:rsidRPr="00BB5A47">
        <w:rPr>
          <w:lang w:val="en-GB"/>
        </w:rPr>
        <w:t xml:space="preserve"> any requests of d</w:t>
      </w:r>
      <w:r w:rsidR="007F56D7">
        <w:rPr>
          <w:lang w:val="en-GB"/>
        </w:rPr>
        <w:t xml:space="preserve">ata subjects concerning </w:t>
      </w:r>
      <w:proofErr w:type="spellStart"/>
      <w:r w:rsidR="007F56D7">
        <w:rPr>
          <w:lang w:val="en-GB"/>
        </w:rPr>
        <w:t>pt</w:t>
      </w:r>
      <w:proofErr w:type="spellEnd"/>
      <w:r w:rsidR="007F56D7">
        <w:rPr>
          <w:lang w:val="en-GB"/>
        </w:rPr>
        <w:t xml:space="preserve"> out</w:t>
      </w:r>
      <w:bookmarkStart w:id="0" w:name="_GoBack"/>
      <w:bookmarkEnd w:id="0"/>
      <w:r w:rsidRPr="00BB5A47">
        <w:rPr>
          <w:lang w:val="en-GB"/>
        </w:rPr>
        <w:t xml:space="preserve">line shall be forwarded to DLR (controller 9). ANR processes personal data related to the evaluation and selection of projects. Such data </w:t>
      </w:r>
      <w:proofErr w:type="gramStart"/>
      <w:r w:rsidRPr="00BB5A47">
        <w:rPr>
          <w:lang w:val="en-GB"/>
        </w:rPr>
        <w:t>is extracted</w:t>
      </w:r>
      <w:proofErr w:type="gramEnd"/>
      <w:r w:rsidRPr="00BB5A47">
        <w:rPr>
          <w:lang w:val="en-GB"/>
        </w:rPr>
        <w:t xml:space="preserve"> from “</w:t>
      </w:r>
      <w:proofErr w:type="spellStart"/>
      <w:r w:rsidRPr="00BB5A47">
        <w:rPr>
          <w:lang w:val="en-GB"/>
        </w:rPr>
        <w:t>pt</w:t>
      </w:r>
      <w:proofErr w:type="spellEnd"/>
      <w:r w:rsidRPr="00BB5A47">
        <w:rPr>
          <w:lang w:val="en-GB"/>
        </w:rPr>
        <w:t xml:space="preserve"> outline” and is transferred to MS-teams. Requests regarding the processing of such data </w:t>
      </w:r>
      <w:proofErr w:type="gramStart"/>
      <w:r w:rsidRPr="00BB5A47">
        <w:rPr>
          <w:lang w:val="en-GB"/>
        </w:rPr>
        <w:t>shall be forwarded</w:t>
      </w:r>
      <w:proofErr w:type="gramEnd"/>
      <w:r w:rsidRPr="00BB5A47">
        <w:rPr>
          <w:lang w:val="en-GB"/>
        </w:rPr>
        <w:t xml:space="preserve"> to ANR (controller 7). Similarly, by being the call secretariat of JTC 2020, requests regarding this activity </w:t>
      </w:r>
      <w:proofErr w:type="gramStart"/>
      <w:r w:rsidRPr="00BB5A47">
        <w:rPr>
          <w:lang w:val="en-GB"/>
        </w:rPr>
        <w:t>should be forwarded</w:t>
      </w:r>
      <w:proofErr w:type="gramEnd"/>
      <w:r w:rsidRPr="00BB5A47">
        <w:rPr>
          <w:lang w:val="en-GB"/>
        </w:rPr>
        <w:t xml:space="preserve"> to ANR (controller</w:t>
      </w:r>
      <w:r w:rsidRPr="00BB5A47">
        <w:rPr>
          <w:spacing w:val="-10"/>
          <w:lang w:val="en-GB"/>
        </w:rPr>
        <w:t xml:space="preserve"> </w:t>
      </w:r>
      <w:r w:rsidRPr="00BB5A47">
        <w:rPr>
          <w:lang w:val="en-GB"/>
        </w:rPr>
        <w:t>7).</w:t>
      </w:r>
      <w:r w:rsidRPr="00BB5A47">
        <w:rPr>
          <w:spacing w:val="-9"/>
          <w:lang w:val="en-GB"/>
        </w:rPr>
        <w:t xml:space="preserve"> </w:t>
      </w:r>
      <w:r w:rsidRPr="00BB5A47">
        <w:rPr>
          <w:lang w:val="en-GB"/>
        </w:rPr>
        <w:t>Requests</w:t>
      </w:r>
      <w:r w:rsidRPr="00BB5A47">
        <w:rPr>
          <w:spacing w:val="-8"/>
          <w:lang w:val="en-GB"/>
        </w:rPr>
        <w:t xml:space="preserve"> </w:t>
      </w:r>
      <w:r w:rsidRPr="00BB5A47">
        <w:rPr>
          <w:lang w:val="en-GB"/>
        </w:rPr>
        <w:t>related</w:t>
      </w:r>
      <w:r w:rsidRPr="00BB5A47">
        <w:rPr>
          <w:spacing w:val="-10"/>
          <w:lang w:val="en-GB"/>
        </w:rPr>
        <w:t xml:space="preserve"> </w:t>
      </w:r>
      <w:r w:rsidRPr="00BB5A47">
        <w:rPr>
          <w:lang w:val="en-GB"/>
        </w:rPr>
        <w:t>to</w:t>
      </w:r>
      <w:r w:rsidRPr="00BB5A47">
        <w:rPr>
          <w:spacing w:val="-10"/>
          <w:lang w:val="en-GB"/>
        </w:rPr>
        <w:t xml:space="preserve"> </w:t>
      </w:r>
      <w:r w:rsidRPr="00BB5A47">
        <w:rPr>
          <w:lang w:val="en-GB"/>
        </w:rPr>
        <w:t>the</w:t>
      </w:r>
      <w:r w:rsidRPr="00BB5A47">
        <w:rPr>
          <w:spacing w:val="-8"/>
          <w:lang w:val="en-GB"/>
        </w:rPr>
        <w:t xml:space="preserve"> </w:t>
      </w:r>
      <w:r w:rsidRPr="00BB5A47">
        <w:rPr>
          <w:lang w:val="en-GB"/>
        </w:rPr>
        <w:t>MS-teams</w:t>
      </w:r>
      <w:r w:rsidRPr="00BB5A47">
        <w:rPr>
          <w:spacing w:val="-9"/>
          <w:lang w:val="en-GB"/>
        </w:rPr>
        <w:t xml:space="preserve"> </w:t>
      </w:r>
      <w:r w:rsidRPr="00BB5A47">
        <w:rPr>
          <w:lang w:val="en-GB"/>
        </w:rPr>
        <w:t>platform</w:t>
      </w:r>
      <w:r w:rsidRPr="00BB5A47">
        <w:rPr>
          <w:spacing w:val="-10"/>
          <w:lang w:val="en-GB"/>
        </w:rPr>
        <w:t xml:space="preserve"> </w:t>
      </w:r>
      <w:r w:rsidRPr="00BB5A47">
        <w:rPr>
          <w:lang w:val="en-GB"/>
        </w:rPr>
        <w:t>shall</w:t>
      </w:r>
      <w:r w:rsidRPr="00BB5A47">
        <w:rPr>
          <w:spacing w:val="-9"/>
          <w:lang w:val="en-GB"/>
        </w:rPr>
        <w:t xml:space="preserve"> </w:t>
      </w:r>
      <w:r w:rsidRPr="00BB5A47">
        <w:rPr>
          <w:lang w:val="en-GB"/>
        </w:rPr>
        <w:t>be</w:t>
      </w:r>
      <w:r w:rsidRPr="00BB5A47">
        <w:rPr>
          <w:spacing w:val="-8"/>
          <w:lang w:val="en-GB"/>
        </w:rPr>
        <w:t xml:space="preserve"> </w:t>
      </w:r>
      <w:r w:rsidRPr="00BB5A47">
        <w:rPr>
          <w:lang w:val="en-GB"/>
        </w:rPr>
        <w:t>forwarded</w:t>
      </w:r>
      <w:r w:rsidRPr="00BB5A47">
        <w:rPr>
          <w:spacing w:val="-10"/>
          <w:lang w:val="en-GB"/>
        </w:rPr>
        <w:t xml:space="preserve"> </w:t>
      </w:r>
      <w:r w:rsidRPr="00BB5A47">
        <w:rPr>
          <w:lang w:val="en-GB"/>
        </w:rPr>
        <w:t>to</w:t>
      </w:r>
      <w:r w:rsidRPr="00BB5A47">
        <w:rPr>
          <w:spacing w:val="-8"/>
          <w:lang w:val="en-GB"/>
        </w:rPr>
        <w:t xml:space="preserve"> </w:t>
      </w:r>
      <w:r w:rsidRPr="00BB5A47">
        <w:rPr>
          <w:lang w:val="en-GB"/>
        </w:rPr>
        <w:t>INSERM</w:t>
      </w:r>
      <w:r w:rsidRPr="00BB5A47">
        <w:rPr>
          <w:spacing w:val="-8"/>
          <w:lang w:val="en-GB"/>
        </w:rPr>
        <w:t xml:space="preserve"> </w:t>
      </w:r>
      <w:r w:rsidRPr="00BB5A47">
        <w:rPr>
          <w:lang w:val="en-GB"/>
        </w:rPr>
        <w:t>(controller</w:t>
      </w:r>
      <w:r w:rsidRPr="00BB5A47">
        <w:rPr>
          <w:spacing w:val="-9"/>
          <w:lang w:val="en-GB"/>
        </w:rPr>
        <w:t xml:space="preserve"> </w:t>
      </w:r>
      <w:r w:rsidRPr="00BB5A47">
        <w:rPr>
          <w:lang w:val="en-GB"/>
        </w:rPr>
        <w:t>1), as INSERM is in charge of that platform (“contracting party” in the sense of section</w:t>
      </w:r>
      <w:r w:rsidRPr="00BB5A47">
        <w:rPr>
          <w:spacing w:val="-19"/>
          <w:lang w:val="en-GB"/>
        </w:rPr>
        <w:t xml:space="preserve"> </w:t>
      </w:r>
      <w:r w:rsidRPr="00BB5A47">
        <w:rPr>
          <w:lang w:val="en-GB"/>
        </w:rPr>
        <w:t>2).</w:t>
      </w:r>
    </w:p>
    <w:p w:rsidR="002A7452" w:rsidRPr="00BB5A47" w:rsidRDefault="002A7452" w:rsidP="007F56D7">
      <w:pPr>
        <w:spacing w:after="240"/>
        <w:jc w:val="both"/>
        <w:rPr>
          <w:lang w:val="en-GB"/>
        </w:rPr>
      </w:pPr>
      <w:r w:rsidRPr="00BB5A47">
        <w:rPr>
          <w:lang w:val="en-GB"/>
        </w:rPr>
        <w:t xml:space="preserve">Finally, it </w:t>
      </w:r>
      <w:proofErr w:type="gramStart"/>
      <w:r w:rsidRPr="00BB5A47">
        <w:rPr>
          <w:lang w:val="en-GB"/>
        </w:rPr>
        <w:t>is agreed</w:t>
      </w:r>
      <w:proofErr w:type="gramEnd"/>
      <w:r w:rsidRPr="00BB5A47">
        <w:rPr>
          <w:lang w:val="en-GB"/>
        </w:rPr>
        <w:t xml:space="preserve"> that the Controller and/or its Processor that transfer(s) personal data in the scope of the execution of the present JCA to a Controller and/or Processor situated in the country that does not present adequate safeguards under the GDPR will ensure that such transfer is possible and that it complies with the GDPR.</w:t>
      </w:r>
    </w:p>
    <w:tbl>
      <w:tblPr>
        <w:tblStyle w:val="TableNormal"/>
        <w:tblW w:w="906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3"/>
        <w:gridCol w:w="1981"/>
      </w:tblGrid>
      <w:tr w:rsidR="002A7452" w:rsidRPr="00BB5A47" w:rsidTr="00BB5A47">
        <w:trPr>
          <w:trHeight w:hRule="exact" w:val="749"/>
          <w:tblHeader/>
        </w:trPr>
        <w:tc>
          <w:tcPr>
            <w:tcW w:w="7083" w:type="dxa"/>
            <w:vAlign w:val="center"/>
          </w:tcPr>
          <w:p w:rsidR="002A7452" w:rsidRPr="00BB5A47" w:rsidRDefault="002A7452" w:rsidP="002A7452">
            <w:pPr>
              <w:pStyle w:val="TableParagraph"/>
              <w:rPr>
                <w:b/>
                <w:lang w:val="en-GB"/>
              </w:rPr>
            </w:pPr>
            <w:r w:rsidRPr="00BB5A47">
              <w:rPr>
                <w:b/>
                <w:lang w:val="en-GB"/>
              </w:rPr>
              <w:t>Obligation under the GDPR</w:t>
            </w:r>
          </w:p>
        </w:tc>
        <w:tc>
          <w:tcPr>
            <w:tcW w:w="1981" w:type="dxa"/>
            <w:vAlign w:val="center"/>
          </w:tcPr>
          <w:p w:rsidR="002A7452" w:rsidRPr="00BB5A47" w:rsidRDefault="002A7452" w:rsidP="002A7452">
            <w:pPr>
              <w:pStyle w:val="TableParagraph"/>
              <w:spacing w:before="1"/>
              <w:ind w:right="144"/>
              <w:jc w:val="center"/>
              <w:rPr>
                <w:b/>
                <w:sz w:val="14"/>
                <w:lang w:val="en-GB"/>
              </w:rPr>
            </w:pPr>
            <w:r w:rsidRPr="00BB5A47">
              <w:rPr>
                <w:b/>
                <w:lang w:val="en-GB"/>
              </w:rPr>
              <w:t>All Controllers</w:t>
            </w:r>
            <w:r w:rsidRPr="00BB5A47">
              <w:rPr>
                <w:rStyle w:val="Funotenzeichen"/>
                <w:b/>
                <w:lang w:val="en-GB"/>
              </w:rPr>
              <w:footnoteReference w:id="1"/>
            </w:r>
          </w:p>
        </w:tc>
      </w:tr>
      <w:tr w:rsidR="002A7452" w:rsidRPr="00BB5A47" w:rsidTr="00BB5A47">
        <w:trPr>
          <w:trHeight w:hRule="exact" w:val="749"/>
        </w:trPr>
        <w:tc>
          <w:tcPr>
            <w:tcW w:w="7083" w:type="dxa"/>
            <w:vAlign w:val="center"/>
          </w:tcPr>
          <w:p w:rsidR="002A7452" w:rsidRPr="00BB5A47" w:rsidRDefault="002A7452" w:rsidP="00953EA8">
            <w:pPr>
              <w:pStyle w:val="TableParagraph"/>
              <w:ind w:left="105"/>
              <w:rPr>
                <w:lang w:val="en-GB"/>
              </w:rPr>
            </w:pPr>
            <w:r w:rsidRPr="00BB5A47">
              <w:rPr>
                <w:lang w:val="en-GB"/>
              </w:rPr>
              <w:t>Art. 5(1) point (a): Fair processing</w:t>
            </w:r>
          </w:p>
        </w:tc>
        <w:tc>
          <w:tcPr>
            <w:tcW w:w="1981" w:type="dxa"/>
            <w:vAlign w:val="center"/>
          </w:tcPr>
          <w:p w:rsidR="002A7452" w:rsidRPr="00BB5A47" w:rsidRDefault="002A7452" w:rsidP="002A7452">
            <w:pPr>
              <w:pStyle w:val="TableParagraph"/>
              <w:jc w:val="center"/>
              <w:rPr>
                <w:lang w:val="en-GB"/>
              </w:rPr>
            </w:pPr>
            <w:r w:rsidRPr="00BB5A47">
              <w:rPr>
                <w:lang w:val="en-GB"/>
              </w:rPr>
              <w:t>X</w:t>
            </w:r>
          </w:p>
        </w:tc>
      </w:tr>
      <w:tr w:rsidR="002A7452" w:rsidRPr="00BB5A47" w:rsidTr="00BB5A47">
        <w:trPr>
          <w:trHeight w:hRule="exact" w:val="749"/>
        </w:trPr>
        <w:tc>
          <w:tcPr>
            <w:tcW w:w="7083" w:type="dxa"/>
            <w:vAlign w:val="center"/>
          </w:tcPr>
          <w:p w:rsidR="002A7452" w:rsidRPr="00BB5A47" w:rsidRDefault="002A7452" w:rsidP="00953EA8">
            <w:pPr>
              <w:pStyle w:val="TableParagraph"/>
              <w:ind w:left="105"/>
              <w:rPr>
                <w:lang w:val="en-GB"/>
              </w:rPr>
            </w:pPr>
            <w:r w:rsidRPr="00BB5A47">
              <w:rPr>
                <w:lang w:val="en-GB"/>
              </w:rPr>
              <w:t>Art. 5(1) point (a), Art. 6: Lawfulness of processing</w:t>
            </w:r>
          </w:p>
        </w:tc>
        <w:tc>
          <w:tcPr>
            <w:tcW w:w="1981" w:type="dxa"/>
            <w:vAlign w:val="center"/>
          </w:tcPr>
          <w:p w:rsidR="002A7452" w:rsidRPr="00BB5A47" w:rsidRDefault="002A7452" w:rsidP="002A7452">
            <w:pPr>
              <w:pStyle w:val="TableParagraph"/>
              <w:ind w:left="2"/>
              <w:jc w:val="center"/>
              <w:rPr>
                <w:lang w:val="en-GB"/>
              </w:rPr>
            </w:pPr>
            <w:r w:rsidRPr="00BB5A47">
              <w:rPr>
                <w:lang w:val="en-GB"/>
              </w:rPr>
              <w:t>X</w:t>
            </w:r>
          </w:p>
        </w:tc>
      </w:tr>
      <w:tr w:rsidR="002A7452" w:rsidRPr="00BB5A47" w:rsidTr="00BB5A47">
        <w:trPr>
          <w:trHeight w:hRule="exact" w:val="749"/>
        </w:trPr>
        <w:tc>
          <w:tcPr>
            <w:tcW w:w="7083" w:type="dxa"/>
            <w:vAlign w:val="center"/>
          </w:tcPr>
          <w:p w:rsidR="002A7452" w:rsidRPr="00BB5A47" w:rsidRDefault="002A7452" w:rsidP="00953EA8">
            <w:pPr>
              <w:pStyle w:val="TableParagraph"/>
              <w:ind w:left="105"/>
              <w:rPr>
                <w:lang w:val="en-GB"/>
              </w:rPr>
            </w:pPr>
            <w:r w:rsidRPr="00BB5A47">
              <w:rPr>
                <w:lang w:val="en-GB"/>
              </w:rPr>
              <w:t>Art. 5(1) point (a): Transparency of processing</w:t>
            </w:r>
          </w:p>
        </w:tc>
        <w:tc>
          <w:tcPr>
            <w:tcW w:w="1981" w:type="dxa"/>
            <w:vAlign w:val="center"/>
          </w:tcPr>
          <w:p w:rsidR="002A7452" w:rsidRPr="00BB5A47" w:rsidRDefault="002A7452" w:rsidP="002A7452">
            <w:pPr>
              <w:pStyle w:val="TableParagraph"/>
              <w:ind w:left="2"/>
              <w:jc w:val="center"/>
              <w:rPr>
                <w:lang w:val="en-GB"/>
              </w:rPr>
            </w:pPr>
            <w:r w:rsidRPr="00BB5A47">
              <w:rPr>
                <w:lang w:val="en-GB"/>
              </w:rPr>
              <w:t>X</w:t>
            </w:r>
          </w:p>
        </w:tc>
      </w:tr>
      <w:tr w:rsidR="002A7452" w:rsidRPr="00BB5A47" w:rsidTr="00BB5A47">
        <w:trPr>
          <w:trHeight w:hRule="exact" w:val="749"/>
        </w:trPr>
        <w:tc>
          <w:tcPr>
            <w:tcW w:w="7083" w:type="dxa"/>
            <w:vAlign w:val="center"/>
          </w:tcPr>
          <w:p w:rsidR="002A7452" w:rsidRPr="00BB5A47" w:rsidRDefault="002A7452" w:rsidP="00953EA8">
            <w:pPr>
              <w:pStyle w:val="TableParagraph"/>
              <w:ind w:left="105"/>
              <w:rPr>
                <w:lang w:val="en-GB"/>
              </w:rPr>
            </w:pPr>
            <w:r w:rsidRPr="00BB5A47">
              <w:rPr>
                <w:lang w:val="en-GB"/>
              </w:rPr>
              <w:t>Art. 5(1) point (b): Purpose limitation of processing</w:t>
            </w:r>
          </w:p>
        </w:tc>
        <w:tc>
          <w:tcPr>
            <w:tcW w:w="1981" w:type="dxa"/>
            <w:vAlign w:val="center"/>
          </w:tcPr>
          <w:p w:rsidR="002A7452" w:rsidRPr="00BB5A47" w:rsidRDefault="002A7452" w:rsidP="002A7452">
            <w:pPr>
              <w:pStyle w:val="TableParagraph"/>
              <w:ind w:left="2"/>
              <w:jc w:val="center"/>
              <w:rPr>
                <w:lang w:val="en-GB"/>
              </w:rPr>
            </w:pPr>
            <w:r w:rsidRPr="00BB5A47">
              <w:rPr>
                <w:lang w:val="en-GB"/>
              </w:rPr>
              <w:t>X</w:t>
            </w:r>
          </w:p>
        </w:tc>
      </w:tr>
      <w:tr w:rsidR="002A7452" w:rsidRPr="00BB5A47" w:rsidTr="00BB5A47">
        <w:trPr>
          <w:trHeight w:hRule="exact" w:val="749"/>
        </w:trPr>
        <w:tc>
          <w:tcPr>
            <w:tcW w:w="7083" w:type="dxa"/>
            <w:vAlign w:val="center"/>
          </w:tcPr>
          <w:p w:rsidR="002A7452" w:rsidRPr="00BB5A47" w:rsidRDefault="002A7452" w:rsidP="00953EA8">
            <w:pPr>
              <w:pStyle w:val="TableParagraph"/>
              <w:ind w:left="105"/>
              <w:rPr>
                <w:lang w:val="en-GB"/>
              </w:rPr>
            </w:pPr>
            <w:r w:rsidRPr="00BB5A47">
              <w:rPr>
                <w:lang w:val="en-GB"/>
              </w:rPr>
              <w:t>Art. 5(1) point (c): Data minimisation</w:t>
            </w:r>
          </w:p>
        </w:tc>
        <w:tc>
          <w:tcPr>
            <w:tcW w:w="1981" w:type="dxa"/>
            <w:vAlign w:val="center"/>
          </w:tcPr>
          <w:p w:rsidR="002A7452" w:rsidRPr="00BB5A47" w:rsidRDefault="002A7452" w:rsidP="002A7452">
            <w:pPr>
              <w:pStyle w:val="TableParagraph"/>
              <w:jc w:val="center"/>
              <w:rPr>
                <w:lang w:val="en-GB"/>
              </w:rPr>
            </w:pPr>
            <w:r w:rsidRPr="00BB5A47">
              <w:rPr>
                <w:lang w:val="en-GB"/>
              </w:rPr>
              <w:t>X</w:t>
            </w:r>
          </w:p>
        </w:tc>
      </w:tr>
      <w:tr w:rsidR="002A7452" w:rsidRPr="00BB5A47" w:rsidTr="00BB5A47">
        <w:trPr>
          <w:trHeight w:hRule="exact" w:val="751"/>
        </w:trPr>
        <w:tc>
          <w:tcPr>
            <w:tcW w:w="7083" w:type="dxa"/>
            <w:vAlign w:val="center"/>
          </w:tcPr>
          <w:p w:rsidR="002A7452" w:rsidRPr="00BB5A47" w:rsidRDefault="002A7452" w:rsidP="00953EA8">
            <w:pPr>
              <w:pStyle w:val="TableParagraph"/>
              <w:ind w:left="105"/>
              <w:rPr>
                <w:lang w:val="en-GB"/>
              </w:rPr>
            </w:pPr>
            <w:r w:rsidRPr="00BB5A47">
              <w:rPr>
                <w:lang w:val="en-GB"/>
              </w:rPr>
              <w:t>Art. 5(1) point (d): Accuracy of personal data</w:t>
            </w:r>
          </w:p>
        </w:tc>
        <w:tc>
          <w:tcPr>
            <w:tcW w:w="1981" w:type="dxa"/>
            <w:vAlign w:val="center"/>
          </w:tcPr>
          <w:p w:rsidR="002A7452" w:rsidRPr="00BB5A47" w:rsidRDefault="002A7452" w:rsidP="002A7452">
            <w:pPr>
              <w:pStyle w:val="TableParagraph"/>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662F41">
            <w:pPr>
              <w:pStyle w:val="TableParagraph"/>
              <w:ind w:left="105"/>
              <w:rPr>
                <w:lang w:val="en-GB"/>
              </w:rPr>
            </w:pPr>
            <w:r w:rsidRPr="00BB5A47">
              <w:rPr>
                <w:lang w:val="en-GB"/>
              </w:rPr>
              <w:t>Art. 5(1) point (e): Storage limitation</w:t>
            </w:r>
          </w:p>
        </w:tc>
        <w:tc>
          <w:tcPr>
            <w:tcW w:w="1981" w:type="dxa"/>
            <w:vAlign w:val="center"/>
          </w:tcPr>
          <w:p w:rsidR="00662F41" w:rsidRPr="00BB5A47" w:rsidRDefault="00662F41" w:rsidP="00662F41">
            <w:pPr>
              <w:pStyle w:val="TableParagraph"/>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662F41">
            <w:pPr>
              <w:pStyle w:val="TableParagraph"/>
              <w:ind w:left="105"/>
              <w:rPr>
                <w:lang w:val="en-GB"/>
              </w:rPr>
            </w:pPr>
            <w:r w:rsidRPr="00BB5A47">
              <w:rPr>
                <w:lang w:val="en-GB"/>
              </w:rPr>
              <w:lastRenderedPageBreak/>
              <w:t>Art. 5 point (f): Integrity and confidentiality</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ind w:left="105" w:right="291"/>
              <w:rPr>
                <w:lang w:val="en-GB"/>
              </w:rPr>
            </w:pPr>
            <w:r w:rsidRPr="00BB5A47">
              <w:rPr>
                <w:lang w:val="en-GB"/>
              </w:rPr>
              <w:t>Art. 5(2): Accountability</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ind w:left="105" w:right="291"/>
              <w:rPr>
                <w:lang w:val="en-GB"/>
              </w:rPr>
            </w:pPr>
            <w:r w:rsidRPr="00BB5A47">
              <w:rPr>
                <w:lang w:val="en-GB"/>
              </w:rPr>
              <w:t>Art. 13: Information obligation for direct collection</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ind w:left="105" w:right="291"/>
              <w:rPr>
                <w:lang w:val="en-GB"/>
              </w:rPr>
            </w:pPr>
            <w:r w:rsidRPr="00BB5A47">
              <w:rPr>
                <w:lang w:val="en-GB"/>
              </w:rPr>
              <w:t>Art. 14: Information obligation for collection by third parties</w:t>
            </w:r>
          </w:p>
        </w:tc>
        <w:tc>
          <w:tcPr>
            <w:tcW w:w="1981" w:type="dxa"/>
            <w:vAlign w:val="center"/>
          </w:tcPr>
          <w:p w:rsidR="00662F41" w:rsidRPr="00BB5A47" w:rsidRDefault="00662F41" w:rsidP="00662F41">
            <w:pPr>
              <w:pStyle w:val="TableParagraph"/>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ind w:left="105" w:right="291"/>
              <w:rPr>
                <w:lang w:val="en-GB"/>
              </w:rPr>
            </w:pPr>
            <w:r w:rsidRPr="00BB5A47">
              <w:rPr>
                <w:lang w:val="en-GB"/>
              </w:rPr>
              <w:t>Art. 15: Processing of requests for access</w:t>
            </w:r>
          </w:p>
        </w:tc>
        <w:tc>
          <w:tcPr>
            <w:tcW w:w="1981" w:type="dxa"/>
            <w:vAlign w:val="center"/>
          </w:tcPr>
          <w:p w:rsidR="00662F41" w:rsidRPr="00BB5A47" w:rsidRDefault="00662F41" w:rsidP="00662F41">
            <w:pPr>
              <w:pStyle w:val="TableParagraph"/>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ind w:left="105" w:right="291"/>
              <w:rPr>
                <w:lang w:val="en-GB"/>
              </w:rPr>
            </w:pPr>
            <w:r w:rsidRPr="00BB5A47">
              <w:rPr>
                <w:lang w:val="en-GB"/>
              </w:rPr>
              <w:t>Art. 16: Processing of requests for rectification</w:t>
            </w:r>
          </w:p>
        </w:tc>
        <w:tc>
          <w:tcPr>
            <w:tcW w:w="1981" w:type="dxa"/>
            <w:vAlign w:val="center"/>
          </w:tcPr>
          <w:p w:rsidR="00662F41" w:rsidRPr="00BB5A47" w:rsidRDefault="00662F41" w:rsidP="00662F41">
            <w:pPr>
              <w:pStyle w:val="TableParagraph"/>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ind w:left="105" w:right="291"/>
              <w:rPr>
                <w:lang w:val="en-GB"/>
              </w:rPr>
            </w:pPr>
            <w:r w:rsidRPr="00BB5A47">
              <w:rPr>
                <w:lang w:val="en-GB"/>
              </w:rPr>
              <w:t>Art. 17, 18: Processing of claims for erasure of the data or restriction of processing</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ind w:left="105" w:right="291"/>
              <w:rPr>
                <w:lang w:val="en-GB"/>
              </w:rPr>
            </w:pPr>
            <w:r w:rsidRPr="00BB5A47">
              <w:rPr>
                <w:lang w:val="en-GB"/>
              </w:rPr>
              <w:t>Art. 19: Notification of rectification, erasure or restriction of processing</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ind w:left="105" w:right="291"/>
              <w:rPr>
                <w:lang w:val="en-GB"/>
              </w:rPr>
            </w:pPr>
            <w:r w:rsidRPr="00BB5A47">
              <w:rPr>
                <w:lang w:val="en-GB"/>
              </w:rPr>
              <w:t>Art. 20: Processing of requests for handover (data portability)</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ind w:left="105" w:right="291"/>
              <w:rPr>
                <w:lang w:val="en-GB"/>
              </w:rPr>
            </w:pPr>
            <w:r w:rsidRPr="00BB5A47">
              <w:rPr>
                <w:lang w:val="en-GB"/>
              </w:rPr>
              <w:t>Art. 21: Processing of objections</w:t>
            </w:r>
          </w:p>
        </w:tc>
        <w:tc>
          <w:tcPr>
            <w:tcW w:w="1981" w:type="dxa"/>
            <w:vAlign w:val="center"/>
          </w:tcPr>
          <w:p w:rsidR="00662F41" w:rsidRPr="00BB5A47" w:rsidRDefault="00662F41" w:rsidP="00662F41">
            <w:pPr>
              <w:pStyle w:val="TableParagraph"/>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662F41">
            <w:pPr>
              <w:pStyle w:val="TableParagraph"/>
              <w:ind w:left="105" w:right="291"/>
              <w:rPr>
                <w:lang w:val="en-GB"/>
              </w:rPr>
            </w:pPr>
            <w:r w:rsidRPr="00BB5A47">
              <w:rPr>
                <w:lang w:val="en-GB"/>
              </w:rPr>
              <w:t>Art. 24 in connection with Art. 32: Implementation of the technical and organisational measures after risk assessment</w:t>
            </w:r>
          </w:p>
        </w:tc>
        <w:tc>
          <w:tcPr>
            <w:tcW w:w="1981" w:type="dxa"/>
            <w:vAlign w:val="center"/>
          </w:tcPr>
          <w:p w:rsidR="00662F41" w:rsidRPr="00BB5A47" w:rsidRDefault="00662F41" w:rsidP="00662F41">
            <w:pPr>
              <w:pStyle w:val="TableParagraph"/>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662F41">
            <w:pPr>
              <w:pStyle w:val="TableParagraph"/>
              <w:spacing w:before="97"/>
              <w:ind w:left="105" w:right="942"/>
              <w:rPr>
                <w:lang w:val="en-GB"/>
              </w:rPr>
            </w:pPr>
            <w:r w:rsidRPr="00BB5A47">
              <w:rPr>
                <w:lang w:val="en-GB"/>
              </w:rPr>
              <w:t>Art. 24: Reviewing and updating of the technical and organisational measures</w:t>
            </w:r>
          </w:p>
        </w:tc>
        <w:tc>
          <w:tcPr>
            <w:tcW w:w="1981" w:type="dxa"/>
            <w:vAlign w:val="center"/>
          </w:tcPr>
          <w:p w:rsidR="00662F41" w:rsidRPr="00BB5A47" w:rsidRDefault="00662F41" w:rsidP="00662F41">
            <w:pPr>
              <w:pStyle w:val="TableParagraph"/>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662F41">
            <w:pPr>
              <w:pStyle w:val="TableParagraph"/>
              <w:spacing w:before="97"/>
              <w:ind w:left="105" w:right="258"/>
              <w:rPr>
                <w:lang w:val="en-GB"/>
              </w:rPr>
            </w:pPr>
            <w:r w:rsidRPr="00BB5A47">
              <w:rPr>
                <w:lang w:val="en-GB"/>
              </w:rPr>
              <w:t>Art. 24: Documentation of the selection of the technical and organisational measures</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spacing w:before="97"/>
              <w:ind w:left="105" w:right="104"/>
              <w:rPr>
                <w:lang w:val="en-GB"/>
              </w:rPr>
            </w:pPr>
            <w:r w:rsidRPr="00BB5A47">
              <w:rPr>
                <w:lang w:val="en-GB"/>
              </w:rPr>
              <w:t>Art. 25: Ensuring “privacy by design” and “privacy by default”</w:t>
            </w:r>
          </w:p>
        </w:tc>
        <w:tc>
          <w:tcPr>
            <w:tcW w:w="1981" w:type="dxa"/>
            <w:vAlign w:val="center"/>
          </w:tcPr>
          <w:p w:rsidR="00662F41" w:rsidRPr="00BB5A47" w:rsidRDefault="00662F41" w:rsidP="00662F41">
            <w:pPr>
              <w:pStyle w:val="TableParagraph"/>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spacing w:before="97"/>
              <w:ind w:left="105" w:right="104"/>
              <w:rPr>
                <w:lang w:val="en-GB"/>
              </w:rPr>
            </w:pPr>
            <w:r w:rsidRPr="00BB5A47">
              <w:rPr>
                <w:lang w:val="en-GB"/>
              </w:rPr>
              <w:t>Art. 26: Provision of the essential services under this Agreement</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953EA8">
            <w:pPr>
              <w:pStyle w:val="TableParagraph"/>
              <w:spacing w:before="97"/>
              <w:ind w:left="105" w:right="104"/>
              <w:rPr>
                <w:lang w:val="en-GB"/>
              </w:rPr>
            </w:pPr>
            <w:r w:rsidRPr="00BB5A47">
              <w:rPr>
                <w:lang w:val="en-GB"/>
              </w:rPr>
              <w:t>Art. 26: Point of contact for data subjects</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751"/>
        </w:trPr>
        <w:tc>
          <w:tcPr>
            <w:tcW w:w="7083" w:type="dxa"/>
            <w:vAlign w:val="center"/>
          </w:tcPr>
          <w:p w:rsidR="00662F41" w:rsidRPr="00BB5A47" w:rsidRDefault="00662F41" w:rsidP="00662F41">
            <w:pPr>
              <w:pStyle w:val="TableParagraph"/>
              <w:spacing w:before="97"/>
              <w:ind w:left="105" w:right="104"/>
              <w:rPr>
                <w:lang w:val="en-GB"/>
              </w:rPr>
            </w:pPr>
            <w:r w:rsidRPr="00BB5A47">
              <w:rPr>
                <w:lang w:val="en-GB"/>
              </w:rPr>
              <w:t>Art. 27: Written appointment of a representati</w:t>
            </w:r>
            <w:r w:rsidR="00953EA8" w:rsidRPr="00BB5A47">
              <w:rPr>
                <w:lang w:val="en-GB"/>
              </w:rPr>
              <w:t>ve within the EU with legal ef</w:t>
            </w:r>
            <w:r w:rsidRPr="00BB5A47">
              <w:rPr>
                <w:lang w:val="en-GB"/>
              </w:rPr>
              <w:t>fect for all Controllers (where required)</w:t>
            </w:r>
          </w:p>
        </w:tc>
        <w:tc>
          <w:tcPr>
            <w:tcW w:w="1981" w:type="dxa"/>
            <w:vAlign w:val="center"/>
          </w:tcPr>
          <w:p w:rsidR="00662F41" w:rsidRPr="00BB5A47" w:rsidRDefault="00662F41" w:rsidP="00662F41">
            <w:pPr>
              <w:pStyle w:val="TableParagraph"/>
              <w:ind w:left="2"/>
              <w:jc w:val="center"/>
              <w:rPr>
                <w:lang w:val="en-GB"/>
              </w:rPr>
            </w:pPr>
            <w:r w:rsidRPr="00BB5A47">
              <w:rPr>
                <w:lang w:val="en-GB"/>
              </w:rPr>
              <w:t>X</w:t>
            </w:r>
          </w:p>
        </w:tc>
      </w:tr>
      <w:tr w:rsidR="00662F41" w:rsidRPr="00BB5A47" w:rsidTr="00BB5A47">
        <w:trPr>
          <w:trHeight w:hRule="exact" w:val="824"/>
        </w:trPr>
        <w:tc>
          <w:tcPr>
            <w:tcW w:w="7083" w:type="dxa"/>
            <w:vAlign w:val="center"/>
          </w:tcPr>
          <w:p w:rsidR="00662F41" w:rsidRPr="00BB5A47" w:rsidRDefault="00662F41" w:rsidP="00953EA8">
            <w:pPr>
              <w:pStyle w:val="TableParagraph"/>
              <w:spacing w:before="131"/>
              <w:ind w:left="105" w:right="1822"/>
              <w:rPr>
                <w:lang w:val="en-GB"/>
              </w:rPr>
            </w:pPr>
            <w:r w:rsidRPr="00BB5A47">
              <w:rPr>
                <w:lang w:val="en-GB"/>
              </w:rPr>
              <w:lastRenderedPageBreak/>
              <w:t>Art. 28: Initial examination of the suitability of processors (where required)</w:t>
            </w:r>
          </w:p>
        </w:tc>
        <w:tc>
          <w:tcPr>
            <w:tcW w:w="1981" w:type="dxa"/>
            <w:vAlign w:val="center"/>
          </w:tcPr>
          <w:p w:rsidR="00662F41" w:rsidRPr="00BB5A47" w:rsidRDefault="00662F41" w:rsidP="00662F41">
            <w:pPr>
              <w:pStyle w:val="TableParagraph"/>
              <w:ind w:left="151" w:right="144"/>
              <w:jc w:val="center"/>
              <w:rPr>
                <w:lang w:val="en-GB"/>
              </w:rPr>
            </w:pPr>
            <w:r w:rsidRPr="00BB5A47">
              <w:rPr>
                <w:lang w:val="en-GB"/>
              </w:rPr>
              <w:t>Controller 1 (as far as MS Teams is concerned)</w:t>
            </w:r>
          </w:p>
        </w:tc>
      </w:tr>
      <w:tr w:rsidR="00662F41" w:rsidRPr="00BB5A47" w:rsidTr="00BB5A47">
        <w:trPr>
          <w:trHeight w:hRule="exact" w:val="824"/>
        </w:trPr>
        <w:tc>
          <w:tcPr>
            <w:tcW w:w="7083" w:type="dxa"/>
            <w:vAlign w:val="center"/>
          </w:tcPr>
          <w:p w:rsidR="00662F41" w:rsidRPr="00BB5A47" w:rsidRDefault="00662F41" w:rsidP="00953EA8">
            <w:pPr>
              <w:pStyle w:val="TableParagraph"/>
              <w:spacing w:before="97"/>
              <w:ind w:left="105" w:right="111"/>
              <w:rPr>
                <w:lang w:val="en-GB"/>
              </w:rPr>
            </w:pPr>
            <w:r w:rsidRPr="00BB5A47">
              <w:rPr>
                <w:lang w:val="en-GB"/>
              </w:rPr>
              <w:t>Art. 28: Regular controls of processors (where required)</w:t>
            </w:r>
          </w:p>
        </w:tc>
        <w:tc>
          <w:tcPr>
            <w:tcW w:w="1981" w:type="dxa"/>
            <w:vAlign w:val="center"/>
          </w:tcPr>
          <w:p w:rsidR="00662F41" w:rsidRPr="00BB5A47" w:rsidRDefault="00662F41" w:rsidP="00662F41">
            <w:pPr>
              <w:pStyle w:val="TableParagraph"/>
              <w:ind w:left="151" w:right="144"/>
              <w:jc w:val="center"/>
              <w:rPr>
                <w:lang w:val="en-GB"/>
              </w:rPr>
            </w:pPr>
            <w:r w:rsidRPr="00BB5A47">
              <w:rPr>
                <w:lang w:val="en-GB"/>
              </w:rPr>
              <w:t>Controller 1 (as far as MS Teams is concerned)</w:t>
            </w:r>
          </w:p>
        </w:tc>
      </w:tr>
      <w:tr w:rsidR="00953EA8" w:rsidRPr="00BB5A47" w:rsidTr="00BB5A47">
        <w:trPr>
          <w:trHeight w:hRule="exact" w:val="751"/>
        </w:trPr>
        <w:tc>
          <w:tcPr>
            <w:tcW w:w="7083" w:type="dxa"/>
            <w:vAlign w:val="center"/>
          </w:tcPr>
          <w:p w:rsidR="00953EA8" w:rsidRPr="00BB5A47" w:rsidRDefault="00953EA8" w:rsidP="00953EA8">
            <w:pPr>
              <w:pStyle w:val="TableParagraph"/>
              <w:spacing w:before="97"/>
              <w:ind w:left="105" w:right="111"/>
              <w:rPr>
                <w:lang w:val="en-GB"/>
              </w:rPr>
            </w:pPr>
            <w:r w:rsidRPr="00BB5A47">
              <w:rPr>
                <w:lang w:val="en-GB"/>
              </w:rPr>
              <w:t>Art. 30: Maintenance of the record of processing activities</w:t>
            </w:r>
          </w:p>
        </w:tc>
        <w:tc>
          <w:tcPr>
            <w:tcW w:w="1981" w:type="dxa"/>
            <w:vAlign w:val="center"/>
          </w:tcPr>
          <w:p w:rsidR="00953EA8" w:rsidRPr="00BB5A47" w:rsidRDefault="00953EA8" w:rsidP="00953EA8">
            <w:pPr>
              <w:pStyle w:val="TableParagraph"/>
              <w:jc w:val="center"/>
              <w:rPr>
                <w:lang w:val="en-GB"/>
              </w:rPr>
            </w:pPr>
            <w:r w:rsidRPr="00BB5A47">
              <w:rPr>
                <w:lang w:val="en-GB"/>
              </w:rPr>
              <w:t>X</w:t>
            </w:r>
          </w:p>
        </w:tc>
      </w:tr>
      <w:tr w:rsidR="00953EA8" w:rsidRPr="00BB5A47" w:rsidTr="00BB5A47">
        <w:trPr>
          <w:trHeight w:hRule="exact" w:val="751"/>
        </w:trPr>
        <w:tc>
          <w:tcPr>
            <w:tcW w:w="7083" w:type="dxa"/>
            <w:vAlign w:val="center"/>
          </w:tcPr>
          <w:p w:rsidR="00953EA8" w:rsidRPr="00BB5A47" w:rsidRDefault="00953EA8" w:rsidP="00953EA8">
            <w:pPr>
              <w:pStyle w:val="TableParagraph"/>
              <w:spacing w:before="97"/>
              <w:ind w:left="105" w:right="96"/>
              <w:rPr>
                <w:lang w:val="en-GB"/>
              </w:rPr>
            </w:pPr>
            <w:r w:rsidRPr="00BB5A47">
              <w:rPr>
                <w:lang w:val="en-GB"/>
              </w:rPr>
              <w:t>Art. 33, 34: Ensuring the notification obligation and, where applicable, notification of data subjects in the event of data breaches</w:t>
            </w:r>
          </w:p>
        </w:tc>
        <w:tc>
          <w:tcPr>
            <w:tcW w:w="1981" w:type="dxa"/>
            <w:vAlign w:val="center"/>
          </w:tcPr>
          <w:p w:rsidR="00953EA8" w:rsidRPr="00BB5A47" w:rsidRDefault="00953EA8" w:rsidP="00953EA8">
            <w:pPr>
              <w:pStyle w:val="TableParagraph"/>
              <w:jc w:val="center"/>
              <w:rPr>
                <w:lang w:val="en-GB"/>
              </w:rPr>
            </w:pPr>
            <w:r w:rsidRPr="00BB5A47">
              <w:rPr>
                <w:lang w:val="en-GB"/>
              </w:rPr>
              <w:t>X</w:t>
            </w:r>
          </w:p>
        </w:tc>
      </w:tr>
      <w:tr w:rsidR="00953EA8" w:rsidRPr="00BB5A47" w:rsidTr="00BB5A47">
        <w:trPr>
          <w:trHeight w:hRule="exact" w:val="751"/>
        </w:trPr>
        <w:tc>
          <w:tcPr>
            <w:tcW w:w="7083" w:type="dxa"/>
            <w:vAlign w:val="center"/>
          </w:tcPr>
          <w:p w:rsidR="00953EA8" w:rsidRPr="00BB5A47" w:rsidRDefault="00953EA8" w:rsidP="00953EA8">
            <w:pPr>
              <w:pStyle w:val="TableParagraph"/>
              <w:spacing w:before="97"/>
              <w:ind w:left="105" w:right="111"/>
              <w:rPr>
                <w:lang w:val="en-GB"/>
              </w:rPr>
            </w:pPr>
            <w:r w:rsidRPr="00BB5A47">
              <w:rPr>
                <w:lang w:val="en-GB"/>
              </w:rPr>
              <w:t>Art. 35: Assessment of the necessity and performance of data protection impact assessments</w:t>
            </w:r>
          </w:p>
        </w:tc>
        <w:tc>
          <w:tcPr>
            <w:tcW w:w="1981" w:type="dxa"/>
            <w:vAlign w:val="center"/>
          </w:tcPr>
          <w:p w:rsidR="00953EA8" w:rsidRPr="00BB5A47" w:rsidRDefault="00953EA8" w:rsidP="00953EA8">
            <w:pPr>
              <w:pStyle w:val="TableParagraph"/>
              <w:jc w:val="center"/>
              <w:rPr>
                <w:lang w:val="en-GB"/>
              </w:rPr>
            </w:pPr>
            <w:r w:rsidRPr="00BB5A47">
              <w:rPr>
                <w:lang w:val="en-GB"/>
              </w:rPr>
              <w:t>X</w:t>
            </w:r>
          </w:p>
        </w:tc>
      </w:tr>
      <w:tr w:rsidR="00953EA8" w:rsidRPr="00BB5A47" w:rsidTr="00BB5A47">
        <w:trPr>
          <w:trHeight w:hRule="exact" w:val="751"/>
        </w:trPr>
        <w:tc>
          <w:tcPr>
            <w:tcW w:w="7083" w:type="dxa"/>
            <w:vAlign w:val="center"/>
          </w:tcPr>
          <w:p w:rsidR="00953EA8" w:rsidRPr="00BB5A47" w:rsidRDefault="00953EA8" w:rsidP="00953EA8">
            <w:pPr>
              <w:pStyle w:val="TableParagraph"/>
              <w:spacing w:before="97" w:line="266" w:lineRule="exact"/>
              <w:ind w:left="105" w:right="262"/>
              <w:rPr>
                <w:lang w:val="en-GB"/>
              </w:rPr>
            </w:pPr>
            <w:r w:rsidRPr="00BB5A47">
              <w:rPr>
                <w:lang w:val="en-GB"/>
              </w:rPr>
              <w:t>Art. 36: Prior consultation of a supervisory authority and transfer of the required information</w:t>
            </w:r>
          </w:p>
        </w:tc>
        <w:tc>
          <w:tcPr>
            <w:tcW w:w="1981" w:type="dxa"/>
            <w:vAlign w:val="center"/>
          </w:tcPr>
          <w:p w:rsidR="00953EA8" w:rsidRPr="00BB5A47" w:rsidRDefault="00953EA8" w:rsidP="00953EA8">
            <w:pPr>
              <w:pStyle w:val="TableParagraph"/>
              <w:ind w:left="2"/>
              <w:jc w:val="center"/>
              <w:rPr>
                <w:lang w:val="en-GB"/>
              </w:rPr>
            </w:pPr>
            <w:r w:rsidRPr="00BB5A47">
              <w:rPr>
                <w:lang w:val="en-GB"/>
              </w:rPr>
              <w:t>X</w:t>
            </w:r>
          </w:p>
        </w:tc>
      </w:tr>
      <w:tr w:rsidR="00953EA8" w:rsidRPr="00BB5A47" w:rsidTr="00BB5A47">
        <w:trPr>
          <w:trHeight w:hRule="exact" w:val="751"/>
        </w:trPr>
        <w:tc>
          <w:tcPr>
            <w:tcW w:w="7083" w:type="dxa"/>
            <w:vAlign w:val="center"/>
          </w:tcPr>
          <w:p w:rsidR="00953EA8" w:rsidRPr="00BB5A47" w:rsidRDefault="00953EA8" w:rsidP="00953EA8">
            <w:pPr>
              <w:pStyle w:val="TableParagraph"/>
              <w:spacing w:before="96" w:line="266" w:lineRule="exact"/>
              <w:ind w:left="105" w:right="224"/>
              <w:rPr>
                <w:lang w:val="en-GB"/>
              </w:rPr>
            </w:pPr>
            <w:r w:rsidRPr="00BB5A47">
              <w:rPr>
                <w:lang w:val="en-GB"/>
              </w:rPr>
              <w:t>Nature: 42: Performance of certification mechanisms, data protection seals and marks (optional)</w:t>
            </w:r>
          </w:p>
        </w:tc>
        <w:tc>
          <w:tcPr>
            <w:tcW w:w="1981" w:type="dxa"/>
            <w:vAlign w:val="center"/>
          </w:tcPr>
          <w:p w:rsidR="00953EA8" w:rsidRPr="00BB5A47" w:rsidRDefault="00953EA8" w:rsidP="00953EA8">
            <w:pPr>
              <w:pStyle w:val="TableParagraph"/>
              <w:jc w:val="center"/>
              <w:rPr>
                <w:lang w:val="en-GB"/>
              </w:rPr>
            </w:pPr>
            <w:r w:rsidRPr="00BB5A47">
              <w:rPr>
                <w:lang w:val="en-GB"/>
              </w:rPr>
              <w:t>X</w:t>
            </w:r>
          </w:p>
        </w:tc>
      </w:tr>
      <w:tr w:rsidR="00953EA8" w:rsidRPr="00BB5A47" w:rsidTr="00BB5A47">
        <w:trPr>
          <w:trHeight w:hRule="exact" w:val="751"/>
        </w:trPr>
        <w:tc>
          <w:tcPr>
            <w:tcW w:w="7083" w:type="dxa"/>
            <w:vAlign w:val="center"/>
          </w:tcPr>
          <w:p w:rsidR="00953EA8" w:rsidRPr="00BB5A47" w:rsidRDefault="00953EA8" w:rsidP="00953EA8">
            <w:pPr>
              <w:pStyle w:val="TableParagraph"/>
              <w:spacing w:before="97"/>
              <w:ind w:left="105" w:right="320"/>
              <w:rPr>
                <w:lang w:val="en-GB"/>
              </w:rPr>
            </w:pPr>
            <w:r w:rsidRPr="00BB5A47">
              <w:rPr>
                <w:lang w:val="en-GB"/>
              </w:rPr>
              <w:t>Art. 46: Ensuring appropriate safeguards in the course of transfers to third countries (where required)</w:t>
            </w:r>
          </w:p>
        </w:tc>
        <w:tc>
          <w:tcPr>
            <w:tcW w:w="1981" w:type="dxa"/>
            <w:vAlign w:val="center"/>
          </w:tcPr>
          <w:p w:rsidR="00953EA8" w:rsidRPr="00BB5A47" w:rsidRDefault="00953EA8" w:rsidP="00953EA8">
            <w:pPr>
              <w:pStyle w:val="TableParagraph"/>
              <w:ind w:left="2"/>
              <w:jc w:val="center"/>
              <w:rPr>
                <w:lang w:val="en-GB"/>
              </w:rPr>
            </w:pPr>
            <w:r w:rsidRPr="00BB5A47">
              <w:rPr>
                <w:lang w:val="en-GB"/>
              </w:rPr>
              <w:t>X</w:t>
            </w:r>
          </w:p>
        </w:tc>
      </w:tr>
    </w:tbl>
    <w:p w:rsidR="004C6401" w:rsidRPr="00BB5A47" w:rsidRDefault="004C6401" w:rsidP="00953EA8">
      <w:pPr>
        <w:rPr>
          <w:lang w:val="en-GB"/>
        </w:rPr>
      </w:pPr>
    </w:p>
    <w:sectPr w:rsidR="004C6401" w:rsidRPr="00BB5A47" w:rsidSect="00953EA8">
      <w:headerReference w:type="default" r:id="rId24"/>
      <w:footerReference w:type="default" r:id="rId25"/>
      <w:pgSz w:w="11906" w:h="16838"/>
      <w:pgMar w:top="1417" w:right="1417" w:bottom="1134" w:left="1417" w:header="708" w:footer="12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F41" w:rsidRDefault="00662F41" w:rsidP="002A7452">
      <w:r>
        <w:separator/>
      </w:r>
    </w:p>
  </w:endnote>
  <w:endnote w:type="continuationSeparator" w:id="0">
    <w:p w:rsidR="00662F41" w:rsidRDefault="00662F41" w:rsidP="002A7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59264" behindDoc="1" locked="0" layoutInCell="1" allowOverlap="1">
              <wp:simplePos x="0" y="0"/>
              <wp:positionH relativeFrom="page">
                <wp:posOffset>6565900</wp:posOffset>
              </wp:positionH>
              <wp:positionV relativeFrom="page">
                <wp:posOffset>9917430</wp:posOffset>
              </wp:positionV>
              <wp:extent cx="121920" cy="165735"/>
              <wp:effectExtent l="3175" t="1905" r="0" b="381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2" o:spid="_x0000_s1026" type="#_x0000_t202" style="position:absolute;margin-left:517pt;margin-top:780.9pt;width:9.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xvarQIAAKo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" filled="f" stroked="f">
              <v:textbox inset="0,0,0,0">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2</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75648" behindDoc="1" locked="0" layoutInCell="1" allowOverlap="1">
              <wp:simplePos x="0" y="0"/>
              <wp:positionH relativeFrom="page">
                <wp:posOffset>6494145</wp:posOffset>
              </wp:positionH>
              <wp:positionV relativeFrom="page">
                <wp:posOffset>9917430</wp:posOffset>
              </wp:positionV>
              <wp:extent cx="194310" cy="165735"/>
              <wp:effectExtent l="0" t="1905" r="0" b="381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43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4" o:spid="_x0000_s1040" type="#_x0000_t202" style="position:absolute;margin-left:511.35pt;margin-top:780.9pt;width:15.3pt;height:13.0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" filled="f" stroked="f">
              <v:textbox inset="0,0,0,0">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43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1312" behindDoc="1" locked="0" layoutInCell="1" allowOverlap="1">
              <wp:simplePos x="0" y="0"/>
              <wp:positionH relativeFrom="page">
                <wp:posOffset>6506845</wp:posOffset>
              </wp:positionH>
              <wp:positionV relativeFrom="page">
                <wp:posOffset>9917430</wp:posOffset>
              </wp:positionV>
              <wp:extent cx="168910" cy="165735"/>
              <wp:effectExtent l="1270" t="1905" r="1270" b="381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20"/>
                          </w:pPr>
                          <w: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0" o:spid="_x0000_s1028" type="#_x0000_t202" style="position:absolute;margin-left:512.35pt;margin-top:780.9pt;width:13.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" filled="f" stroked="f">
              <v:textbox inset="0,0,0,0">
                <w:txbxContent>
                  <w:p w:rsidR="00662F41" w:rsidRDefault="00662F41">
                    <w:pPr>
                      <w:pStyle w:val="Textkrper"/>
                      <w:spacing w:line="245" w:lineRule="exact"/>
                      <w:ind w:left="20"/>
                    </w:pPr>
                    <w:r>
                      <w:t>10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2336" behindDoc="1" locked="0" layoutInCell="1" allowOverlap="1">
              <wp:simplePos x="0" y="0"/>
              <wp:positionH relativeFrom="page">
                <wp:posOffset>6494145</wp:posOffset>
              </wp:positionH>
              <wp:positionV relativeFrom="page">
                <wp:posOffset>9917430</wp:posOffset>
              </wp:positionV>
              <wp:extent cx="194310" cy="165735"/>
              <wp:effectExtent l="0" t="1905" r="0" b="381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9" o:spid="_x0000_s1029" type="#_x0000_t202" style="position:absolute;margin-left:511.35pt;margin-top:780.9pt;width:15.3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" filled="f" stroked="f">
              <v:textbox inset="0,0,0,0">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12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3360" behindDoc="1" locked="0" layoutInCell="1" allowOverlap="1">
              <wp:simplePos x="0" y="0"/>
              <wp:positionH relativeFrom="page">
                <wp:posOffset>6506845</wp:posOffset>
              </wp:positionH>
              <wp:positionV relativeFrom="page">
                <wp:posOffset>9917430</wp:posOffset>
              </wp:positionV>
              <wp:extent cx="168910" cy="165735"/>
              <wp:effectExtent l="1270" t="1905" r="1270" b="381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20"/>
                          </w:pPr>
                          <w: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8" o:spid="_x0000_s1030" type="#_x0000_t202" style="position:absolute;margin-left:512.35pt;margin-top:780.9pt;width:13.3pt;height:13.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" filled="f" stroked="f">
              <v:textbox inset="0,0,0,0">
                <w:txbxContent>
                  <w:p w:rsidR="00662F41" w:rsidRDefault="00662F41">
                    <w:pPr>
                      <w:pStyle w:val="Textkrper"/>
                      <w:spacing w:line="245" w:lineRule="exact"/>
                      <w:ind w:left="20"/>
                    </w:pPr>
                    <w:r>
                      <w:t>20</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4384" behindDoc="1" locked="0" layoutInCell="1" allowOverlap="1">
              <wp:simplePos x="0" y="0"/>
              <wp:positionH relativeFrom="page">
                <wp:posOffset>6494145</wp:posOffset>
              </wp:positionH>
              <wp:positionV relativeFrom="page">
                <wp:posOffset>9917430</wp:posOffset>
              </wp:positionV>
              <wp:extent cx="194310" cy="165735"/>
              <wp:effectExtent l="0" t="1905" r="0" b="381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7" o:spid="_x0000_s1031" type="#_x0000_t202" style="position:absolute;margin-left:511.35pt;margin-top:780.9pt;width:15.3pt;height:13.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" filled="f" stroked="f">
              <v:textbox inset="0,0,0,0">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29</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5408" behindDoc="1" locked="0" layoutInCell="1" allowOverlap="1">
              <wp:simplePos x="0" y="0"/>
              <wp:positionH relativeFrom="page">
                <wp:posOffset>6506845</wp:posOffset>
              </wp:positionH>
              <wp:positionV relativeFrom="page">
                <wp:posOffset>9917430</wp:posOffset>
              </wp:positionV>
              <wp:extent cx="168910" cy="165735"/>
              <wp:effectExtent l="1270" t="1905" r="1270" b="381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20"/>
                          </w:pPr>
                          <w:r>
                            <w:t>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32" type="#_x0000_t202" style="position:absolute;margin-left:512.35pt;margin-top:780.9pt;width:13.3pt;height:13.0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" filled="f" stroked="f">
              <v:textbox inset="0,0,0,0">
                <w:txbxContent>
                  <w:p w:rsidR="00662F41" w:rsidRDefault="00662F41">
                    <w:pPr>
                      <w:pStyle w:val="Textkrper"/>
                      <w:spacing w:line="245" w:lineRule="exact"/>
                      <w:ind w:left="20"/>
                    </w:pPr>
                    <w:r>
                      <w:t>30</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6432" behindDoc="1" locked="0" layoutInCell="1" allowOverlap="1">
              <wp:simplePos x="0" y="0"/>
              <wp:positionH relativeFrom="page">
                <wp:posOffset>6494145</wp:posOffset>
              </wp:positionH>
              <wp:positionV relativeFrom="page">
                <wp:posOffset>9917430</wp:posOffset>
              </wp:positionV>
              <wp:extent cx="194310" cy="165735"/>
              <wp:effectExtent l="0" t="1905" r="0" b="381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37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5" o:spid="_x0000_s1033" type="#_x0000_t202" style="position:absolute;margin-left:511.35pt;margin-top:780.9pt;width:15.3pt;height:13.0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" filled="f" stroked="f">
              <v:textbox inset="0,0,0,0">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37</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72576" behindDoc="1" locked="0" layoutInCell="1" allowOverlap="1">
              <wp:simplePos x="0" y="0"/>
              <wp:positionH relativeFrom="page">
                <wp:posOffset>6494145</wp:posOffset>
              </wp:positionH>
              <wp:positionV relativeFrom="page">
                <wp:posOffset>9917430</wp:posOffset>
              </wp:positionV>
              <wp:extent cx="194310" cy="165735"/>
              <wp:effectExtent l="0" t="1905" r="0" b="381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7" o:spid="_x0000_s1038" type="#_x0000_t202" style="position:absolute;margin-left:511.35pt;margin-top:780.9pt;width:15.3pt;height:13.0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a8sQIAALI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" filled="f" stroked="f">
              <v:textbox inset="0,0,0,0">
                <w:txbxContent>
                  <w:p w:rsidR="00662F41" w:rsidRDefault="00662F41">
                    <w:pPr>
                      <w:pStyle w:val="Textkrper"/>
                      <w:spacing w:line="245" w:lineRule="exact"/>
                      <w:ind w:left="40"/>
                    </w:pPr>
                    <w:r>
                      <w:fldChar w:fldCharType="begin"/>
                    </w:r>
                    <w:r>
                      <w:instrText xml:space="preserve"> PAGE </w:instrText>
                    </w:r>
                    <w:r>
                      <w:fldChar w:fldCharType="separate"/>
                    </w:r>
                    <w:r w:rsidR="007F56D7">
                      <w:rPr>
                        <w:noProof/>
                      </w:rPr>
                      <w:t>40</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73600" behindDoc="1" locked="0" layoutInCell="1" allowOverlap="1">
              <wp:simplePos x="0" y="0"/>
              <wp:positionH relativeFrom="page">
                <wp:posOffset>6506845</wp:posOffset>
              </wp:positionH>
              <wp:positionV relativeFrom="page">
                <wp:posOffset>9917430</wp:posOffset>
              </wp:positionV>
              <wp:extent cx="168910" cy="165735"/>
              <wp:effectExtent l="1270" t="1905" r="1270" b="381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pStyle w:val="Textkrper"/>
                            <w:spacing w:line="245" w:lineRule="exact"/>
                            <w:ind w:left="20"/>
                          </w:pPr>
                          <w:r>
                            <w:t>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6" o:spid="_x0000_s1039" type="#_x0000_t202" style="position:absolute;margin-left:512.35pt;margin-top:780.9pt;width:13.3pt;height:13.0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" filled="f" stroked="f">
              <v:textbox inset="0,0,0,0">
                <w:txbxContent>
                  <w:p w:rsidR="00662F41" w:rsidRDefault="00662F41">
                    <w:pPr>
                      <w:pStyle w:val="Textkrper"/>
                      <w:spacing w:line="245" w:lineRule="exact"/>
                      <w:ind w:left="20"/>
                    </w:pPr>
                    <w:r>
                      <w:t>40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F41" w:rsidRDefault="00662F41" w:rsidP="002A7452">
      <w:r>
        <w:separator/>
      </w:r>
    </w:p>
  </w:footnote>
  <w:footnote w:type="continuationSeparator" w:id="0">
    <w:p w:rsidR="00662F41" w:rsidRDefault="00662F41" w:rsidP="002A7452">
      <w:r>
        <w:continuationSeparator/>
      </w:r>
    </w:p>
  </w:footnote>
  <w:footnote w:id="1">
    <w:p w:rsidR="00662F41" w:rsidRPr="002A7452" w:rsidRDefault="00662F41">
      <w:pPr>
        <w:pStyle w:val="Funotentext"/>
        <w:rPr>
          <w:lang w:val="en-GB"/>
        </w:rPr>
      </w:pPr>
      <w:r>
        <w:rPr>
          <w:rStyle w:val="Funotenzeichen"/>
        </w:rPr>
        <w:footnoteRef/>
      </w:r>
      <w:r>
        <w:t xml:space="preserve"> </w:t>
      </w:r>
      <w:r>
        <w:rPr>
          <w:rFonts w:ascii="Verdana"/>
        </w:rPr>
        <w:t>As specified in the first paragraph of Annex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0288" behindDoc="1" locked="0" layoutInCell="1" allowOverlap="1">
              <wp:simplePos x="0" y="0"/>
              <wp:positionH relativeFrom="page">
                <wp:posOffset>886460</wp:posOffset>
              </wp:positionH>
              <wp:positionV relativeFrom="page">
                <wp:posOffset>913765</wp:posOffset>
              </wp:positionV>
              <wp:extent cx="892810" cy="165735"/>
              <wp:effectExtent l="635" t="0" r="1905"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8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spacing w:line="245" w:lineRule="exact"/>
                            <w:ind w:left="20"/>
                            <w:rPr>
                              <w:b/>
                            </w:rPr>
                          </w:pPr>
                          <w:r>
                            <w:rPr>
                              <w:b/>
                            </w:rPr>
                            <w:t>Signature page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1" o:spid="_x0000_s1027" type="#_x0000_t202" style="position:absolute;margin-left:69.8pt;margin-top:71.95pt;width:70.3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" filled="f" stroked="f">
              <v:textbox inset="0,0,0,0">
                <w:txbxContent>
                  <w:p w:rsidR="00662F41" w:rsidRDefault="00662F41">
                    <w:pPr>
                      <w:spacing w:line="245" w:lineRule="exact"/>
                      <w:ind w:left="20"/>
                      <w:rPr>
                        <w:b/>
                      </w:rPr>
                    </w:pPr>
                    <w:r>
                      <w:rPr>
                        <w:b/>
                      </w:rPr>
                      <w:t>Signature page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7456" behindDoc="1" locked="0" layoutInCell="1" allowOverlap="1">
              <wp:simplePos x="0" y="0"/>
              <wp:positionH relativeFrom="page">
                <wp:posOffset>886460</wp:posOffset>
              </wp:positionH>
              <wp:positionV relativeFrom="page">
                <wp:posOffset>913765</wp:posOffset>
              </wp:positionV>
              <wp:extent cx="892810" cy="165735"/>
              <wp:effectExtent l="635" t="0" r="1905"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8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spacing w:line="245" w:lineRule="exact"/>
                            <w:ind w:left="20"/>
                            <w:rPr>
                              <w:b/>
                            </w:rPr>
                          </w:pPr>
                          <w:r>
                            <w:rPr>
                              <w:b/>
                            </w:rPr>
                            <w:t>Signature page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34" type="#_x0000_t202" style="position:absolute;margin-left:69.8pt;margin-top:71.95pt;width:70.3pt;height:13.0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" filled="f" stroked="f">
              <v:textbox inset="0,0,0,0">
                <w:txbxContent>
                  <w:p w:rsidR="00662F41" w:rsidRDefault="00662F41">
                    <w:pPr>
                      <w:spacing w:line="245" w:lineRule="exact"/>
                      <w:ind w:left="20"/>
                      <w:rPr>
                        <w:b/>
                      </w:rPr>
                    </w:pPr>
                    <w:r>
                      <w:rPr>
                        <w:b/>
                      </w:rPr>
                      <w:t>Signature page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8480" behindDoc="1" locked="0" layoutInCell="1" allowOverlap="1">
              <wp:simplePos x="0" y="0"/>
              <wp:positionH relativeFrom="page">
                <wp:posOffset>886460</wp:posOffset>
              </wp:positionH>
              <wp:positionV relativeFrom="page">
                <wp:posOffset>913765</wp:posOffset>
              </wp:positionV>
              <wp:extent cx="892810" cy="165735"/>
              <wp:effectExtent l="635" t="0" r="1905"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8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spacing w:line="245" w:lineRule="exact"/>
                            <w:ind w:left="20"/>
                            <w:rPr>
                              <w:b/>
                            </w:rPr>
                          </w:pPr>
                          <w:r>
                            <w:rPr>
                              <w:b/>
                            </w:rPr>
                            <w:t>Signature page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3" o:spid="_x0000_s1035" type="#_x0000_t202" style="position:absolute;margin-left:69.8pt;margin-top:71.95pt;width:70.3pt;height:13.0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7nsAIAAK8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" filled="f" stroked="f">
              <v:textbox inset="0,0,0,0">
                <w:txbxContent>
                  <w:p w:rsidR="00662F41" w:rsidRDefault="00662F41">
                    <w:pPr>
                      <w:spacing w:line="245" w:lineRule="exact"/>
                      <w:ind w:left="20"/>
                      <w:rPr>
                        <w:b/>
                      </w:rPr>
                    </w:pPr>
                    <w:r>
                      <w:rPr>
                        <w:b/>
                      </w:rPr>
                      <w:t>Signature page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69504" behindDoc="1" locked="0" layoutInCell="1" allowOverlap="1">
              <wp:simplePos x="0" y="0"/>
              <wp:positionH relativeFrom="page">
                <wp:posOffset>886460</wp:posOffset>
              </wp:positionH>
              <wp:positionV relativeFrom="page">
                <wp:posOffset>913765</wp:posOffset>
              </wp:positionV>
              <wp:extent cx="892810" cy="165735"/>
              <wp:effectExtent l="635" t="0" r="1905"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8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spacing w:line="245" w:lineRule="exact"/>
                            <w:ind w:left="20"/>
                            <w:rPr>
                              <w:b/>
                            </w:rPr>
                          </w:pPr>
                          <w:r>
                            <w:rPr>
                              <w:b/>
                            </w:rPr>
                            <w:t>Signature page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36" type="#_x0000_t202" style="position:absolute;margin-left:69.8pt;margin-top:71.95pt;width:70.3pt;height:13.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" filled="f" stroked="f">
              <v:textbox inset="0,0,0,0">
                <w:txbxContent>
                  <w:p w:rsidR="00662F41" w:rsidRDefault="00662F41">
                    <w:pPr>
                      <w:spacing w:line="245" w:lineRule="exact"/>
                      <w:ind w:left="20"/>
                      <w:rPr>
                        <w:b/>
                      </w:rPr>
                    </w:pPr>
                    <w:r>
                      <w:rPr>
                        <w:b/>
                      </w:rPr>
                      <w:t>Signature page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0"/>
      </w:rPr>
    </w:pPr>
    <w:r>
      <w:rPr>
        <w:noProof/>
        <w:lang w:val="de-AT" w:eastAsia="de-AT"/>
      </w:rPr>
      <mc:AlternateContent>
        <mc:Choice Requires="wps">
          <w:drawing>
            <wp:anchor distT="0" distB="0" distL="114300" distR="114300" simplePos="0" relativeHeight="251670528" behindDoc="1" locked="0" layoutInCell="1" allowOverlap="1">
              <wp:simplePos x="0" y="0"/>
              <wp:positionH relativeFrom="page">
                <wp:posOffset>886460</wp:posOffset>
              </wp:positionH>
              <wp:positionV relativeFrom="page">
                <wp:posOffset>913765</wp:posOffset>
              </wp:positionV>
              <wp:extent cx="497840" cy="165735"/>
              <wp:effectExtent l="635"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F41" w:rsidRDefault="00662F41">
                          <w:pPr>
                            <w:spacing w:line="245"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37" type="#_x0000_t202" style="position:absolute;margin-left:69.8pt;margin-top:71.95pt;width:39.2pt;height:13.0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" filled="f" stroked="f">
              <v:textbox inset="0,0,0,0">
                <w:txbxContent>
                  <w:p w:rsidR="00662F41" w:rsidRDefault="00662F41">
                    <w:pPr>
                      <w:spacing w:line="245" w:lineRule="exact"/>
                      <w:ind w:left="20"/>
                      <w:rPr>
                        <w:b/>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41" w:rsidRDefault="00662F41">
    <w:pPr>
      <w:pStyle w:val="Textkrpe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3B35"/>
    <w:multiLevelType w:val="hybridMultilevel"/>
    <w:tmpl w:val="4B243468"/>
    <w:lvl w:ilvl="0" w:tplc="9E5007A2">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852BFD"/>
    <w:multiLevelType w:val="hybridMultilevel"/>
    <w:tmpl w:val="97BC92A6"/>
    <w:lvl w:ilvl="0" w:tplc="9E5007A2">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1D47B2C"/>
    <w:multiLevelType w:val="hybridMultilevel"/>
    <w:tmpl w:val="1640197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4520F82"/>
    <w:multiLevelType w:val="hybridMultilevel"/>
    <w:tmpl w:val="5EF2CBA0"/>
    <w:lvl w:ilvl="0" w:tplc="69F089A4">
      <w:numFmt w:val="bullet"/>
      <w:lvlText w:val="•"/>
      <w:lvlJc w:val="left"/>
      <w:pPr>
        <w:ind w:left="399" w:hanging="284"/>
      </w:pPr>
      <w:rPr>
        <w:rFonts w:ascii="Verdana" w:eastAsia="Verdana" w:hAnsi="Verdana" w:cs="Verdana" w:hint="default"/>
        <w:w w:val="100"/>
        <w:sz w:val="22"/>
        <w:szCs w:val="22"/>
      </w:rPr>
    </w:lvl>
    <w:lvl w:ilvl="1" w:tplc="C1403130">
      <w:numFmt w:val="bullet"/>
      <w:lvlText w:val="•"/>
      <w:lvlJc w:val="left"/>
      <w:pPr>
        <w:ind w:left="1290" w:hanging="284"/>
      </w:pPr>
      <w:rPr>
        <w:rFonts w:hint="default"/>
      </w:rPr>
    </w:lvl>
    <w:lvl w:ilvl="2" w:tplc="79B48AB4">
      <w:numFmt w:val="bullet"/>
      <w:lvlText w:val="•"/>
      <w:lvlJc w:val="left"/>
      <w:pPr>
        <w:ind w:left="2181" w:hanging="284"/>
      </w:pPr>
      <w:rPr>
        <w:rFonts w:hint="default"/>
      </w:rPr>
    </w:lvl>
    <w:lvl w:ilvl="3" w:tplc="A41C56FE">
      <w:numFmt w:val="bullet"/>
      <w:lvlText w:val="•"/>
      <w:lvlJc w:val="left"/>
      <w:pPr>
        <w:ind w:left="3071" w:hanging="284"/>
      </w:pPr>
      <w:rPr>
        <w:rFonts w:hint="default"/>
      </w:rPr>
    </w:lvl>
    <w:lvl w:ilvl="4" w:tplc="CB12FF14">
      <w:numFmt w:val="bullet"/>
      <w:lvlText w:val="•"/>
      <w:lvlJc w:val="left"/>
      <w:pPr>
        <w:ind w:left="3962" w:hanging="284"/>
      </w:pPr>
      <w:rPr>
        <w:rFonts w:hint="default"/>
      </w:rPr>
    </w:lvl>
    <w:lvl w:ilvl="5" w:tplc="5434B3FA">
      <w:numFmt w:val="bullet"/>
      <w:lvlText w:val="•"/>
      <w:lvlJc w:val="left"/>
      <w:pPr>
        <w:ind w:left="4853" w:hanging="284"/>
      </w:pPr>
      <w:rPr>
        <w:rFonts w:hint="default"/>
      </w:rPr>
    </w:lvl>
    <w:lvl w:ilvl="6" w:tplc="04D0F4E8">
      <w:numFmt w:val="bullet"/>
      <w:lvlText w:val="•"/>
      <w:lvlJc w:val="left"/>
      <w:pPr>
        <w:ind w:left="5743" w:hanging="284"/>
      </w:pPr>
      <w:rPr>
        <w:rFonts w:hint="default"/>
      </w:rPr>
    </w:lvl>
    <w:lvl w:ilvl="7" w:tplc="0460382E">
      <w:numFmt w:val="bullet"/>
      <w:lvlText w:val="•"/>
      <w:lvlJc w:val="left"/>
      <w:pPr>
        <w:ind w:left="6634" w:hanging="284"/>
      </w:pPr>
      <w:rPr>
        <w:rFonts w:hint="default"/>
      </w:rPr>
    </w:lvl>
    <w:lvl w:ilvl="8" w:tplc="BE8C7C64">
      <w:numFmt w:val="bullet"/>
      <w:lvlText w:val="•"/>
      <w:lvlJc w:val="left"/>
      <w:pPr>
        <w:ind w:left="7525" w:hanging="284"/>
      </w:pPr>
      <w:rPr>
        <w:rFonts w:hint="default"/>
      </w:rPr>
    </w:lvl>
  </w:abstractNum>
  <w:abstractNum w:abstractNumId="4" w15:restartNumberingAfterBreak="0">
    <w:nsid w:val="26BD516D"/>
    <w:multiLevelType w:val="hybridMultilevel"/>
    <w:tmpl w:val="FC387A66"/>
    <w:lvl w:ilvl="0" w:tplc="9E5007A2">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7132083"/>
    <w:multiLevelType w:val="multilevel"/>
    <w:tmpl w:val="1F16EB0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7624243"/>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5"/>
  </w:num>
  <w:num w:numId="3">
    <w:abstractNumId w:val="1"/>
  </w:num>
  <w:num w:numId="4">
    <w:abstractNumId w:val="4"/>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452"/>
    <w:rsid w:val="00242754"/>
    <w:rsid w:val="002A7452"/>
    <w:rsid w:val="004C6401"/>
    <w:rsid w:val="00662F41"/>
    <w:rsid w:val="00735B3D"/>
    <w:rsid w:val="007F56D7"/>
    <w:rsid w:val="00953EA8"/>
    <w:rsid w:val="00B22679"/>
    <w:rsid w:val="00BB5A47"/>
    <w:rsid w:val="00D0330D"/>
    <w:rsid w:val="00DC3E67"/>
    <w:rsid w:val="00E56BB5"/>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46603"/>
  <w15:chartTrackingRefBased/>
  <w15:docId w15:val="{4248F75E-F2B0-411D-91CC-74C7A5899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2A7452"/>
    <w:pPr>
      <w:widowControl w:val="0"/>
      <w:autoSpaceDE w:val="0"/>
      <w:autoSpaceDN w:val="0"/>
      <w:spacing w:after="0" w:line="240" w:lineRule="auto"/>
    </w:pPr>
    <w:rPr>
      <w:rFonts w:ascii="Calibri" w:eastAsia="Calibri" w:hAnsi="Calibri" w:cs="Calibri"/>
      <w:lang w:val="en-US"/>
    </w:rPr>
  </w:style>
  <w:style w:type="paragraph" w:styleId="berschrift1">
    <w:name w:val="heading 1"/>
    <w:basedOn w:val="Standard"/>
    <w:link w:val="berschrift1Zchn"/>
    <w:uiPriority w:val="1"/>
    <w:qFormat/>
    <w:rsid w:val="002A7452"/>
    <w:pPr>
      <w:ind w:left="476"/>
      <w:outlineLvl w:val="0"/>
    </w:pPr>
    <w:rPr>
      <w:b/>
      <w:bCs/>
    </w:rPr>
  </w:style>
  <w:style w:type="paragraph" w:styleId="berschrift2">
    <w:name w:val="heading 2"/>
    <w:basedOn w:val="Standard"/>
    <w:next w:val="Standard"/>
    <w:link w:val="berschrift2Zchn"/>
    <w:uiPriority w:val="9"/>
    <w:unhideWhenUsed/>
    <w:qFormat/>
    <w:rsid w:val="00BB5A4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2A7452"/>
    <w:rPr>
      <w:rFonts w:ascii="Calibri" w:eastAsia="Calibri" w:hAnsi="Calibri" w:cs="Calibri"/>
      <w:b/>
      <w:bCs/>
      <w:lang w:val="en-US"/>
    </w:rPr>
  </w:style>
  <w:style w:type="paragraph" w:styleId="Textkrper">
    <w:name w:val="Body Text"/>
    <w:basedOn w:val="Standard"/>
    <w:link w:val="TextkrperZchn"/>
    <w:uiPriority w:val="1"/>
    <w:qFormat/>
    <w:rsid w:val="002A7452"/>
  </w:style>
  <w:style w:type="character" w:customStyle="1" w:styleId="TextkrperZchn">
    <w:name w:val="Textkörper Zchn"/>
    <w:basedOn w:val="Absatz-Standardschriftart"/>
    <w:link w:val="Textkrper"/>
    <w:uiPriority w:val="1"/>
    <w:rsid w:val="002A7452"/>
    <w:rPr>
      <w:rFonts w:ascii="Calibri" w:eastAsia="Calibri" w:hAnsi="Calibri" w:cs="Calibri"/>
      <w:lang w:val="en-US"/>
    </w:rPr>
  </w:style>
  <w:style w:type="paragraph" w:styleId="Listenabsatz">
    <w:name w:val="List Paragraph"/>
    <w:basedOn w:val="Standard"/>
    <w:uiPriority w:val="1"/>
    <w:qFormat/>
    <w:rsid w:val="002A7452"/>
    <w:pPr>
      <w:ind w:left="476" w:hanging="360"/>
    </w:pPr>
  </w:style>
  <w:style w:type="paragraph" w:styleId="Titel">
    <w:name w:val="Title"/>
    <w:basedOn w:val="Standard"/>
    <w:next w:val="Standard"/>
    <w:link w:val="TitelZchn"/>
    <w:uiPriority w:val="10"/>
    <w:qFormat/>
    <w:rsid w:val="002A7452"/>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A7452"/>
    <w:rPr>
      <w:rFonts w:asciiTheme="majorHAnsi" w:eastAsiaTheme="majorEastAsia" w:hAnsiTheme="majorHAnsi" w:cstheme="majorBidi"/>
      <w:spacing w:val="-10"/>
      <w:kern w:val="28"/>
      <w:sz w:val="56"/>
      <w:szCs w:val="56"/>
      <w:lang w:val="en-US"/>
    </w:rPr>
  </w:style>
  <w:style w:type="table" w:customStyle="1" w:styleId="TableNormal">
    <w:name w:val="Table Normal"/>
    <w:uiPriority w:val="2"/>
    <w:semiHidden/>
    <w:unhideWhenUsed/>
    <w:qFormat/>
    <w:rsid w:val="002A745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2A7452"/>
  </w:style>
  <w:style w:type="paragraph" w:styleId="Funotentext">
    <w:name w:val="footnote text"/>
    <w:basedOn w:val="Standard"/>
    <w:link w:val="FunotentextZchn"/>
    <w:uiPriority w:val="99"/>
    <w:semiHidden/>
    <w:unhideWhenUsed/>
    <w:rsid w:val="002A7452"/>
    <w:rPr>
      <w:sz w:val="20"/>
      <w:szCs w:val="20"/>
    </w:rPr>
  </w:style>
  <w:style w:type="character" w:customStyle="1" w:styleId="FunotentextZchn">
    <w:name w:val="Fußnotentext Zchn"/>
    <w:basedOn w:val="Absatz-Standardschriftart"/>
    <w:link w:val="Funotentext"/>
    <w:uiPriority w:val="99"/>
    <w:semiHidden/>
    <w:rsid w:val="002A7452"/>
    <w:rPr>
      <w:rFonts w:ascii="Calibri" w:eastAsia="Calibri" w:hAnsi="Calibri" w:cs="Calibri"/>
      <w:sz w:val="20"/>
      <w:szCs w:val="20"/>
      <w:lang w:val="en-US"/>
    </w:rPr>
  </w:style>
  <w:style w:type="character" w:styleId="Funotenzeichen">
    <w:name w:val="footnote reference"/>
    <w:basedOn w:val="Absatz-Standardschriftart"/>
    <w:uiPriority w:val="99"/>
    <w:semiHidden/>
    <w:unhideWhenUsed/>
    <w:rsid w:val="002A7452"/>
    <w:rPr>
      <w:vertAlign w:val="superscript"/>
    </w:rPr>
  </w:style>
  <w:style w:type="paragraph" w:styleId="Kopfzeile">
    <w:name w:val="header"/>
    <w:basedOn w:val="Standard"/>
    <w:link w:val="KopfzeileZchn"/>
    <w:uiPriority w:val="99"/>
    <w:unhideWhenUsed/>
    <w:rsid w:val="00953EA8"/>
    <w:pPr>
      <w:tabs>
        <w:tab w:val="center" w:pos="4536"/>
        <w:tab w:val="right" w:pos="9072"/>
      </w:tabs>
    </w:pPr>
  </w:style>
  <w:style w:type="character" w:customStyle="1" w:styleId="KopfzeileZchn">
    <w:name w:val="Kopfzeile Zchn"/>
    <w:basedOn w:val="Absatz-Standardschriftart"/>
    <w:link w:val="Kopfzeile"/>
    <w:uiPriority w:val="99"/>
    <w:rsid w:val="00953EA8"/>
    <w:rPr>
      <w:rFonts w:ascii="Calibri" w:eastAsia="Calibri" w:hAnsi="Calibri" w:cs="Calibri"/>
      <w:lang w:val="en-US"/>
    </w:rPr>
  </w:style>
  <w:style w:type="paragraph" w:styleId="Fuzeile">
    <w:name w:val="footer"/>
    <w:basedOn w:val="Standard"/>
    <w:link w:val="FuzeileZchn"/>
    <w:uiPriority w:val="99"/>
    <w:unhideWhenUsed/>
    <w:rsid w:val="00953EA8"/>
    <w:pPr>
      <w:tabs>
        <w:tab w:val="center" w:pos="4536"/>
        <w:tab w:val="right" w:pos="9072"/>
      </w:tabs>
    </w:pPr>
  </w:style>
  <w:style w:type="character" w:customStyle="1" w:styleId="FuzeileZchn">
    <w:name w:val="Fußzeile Zchn"/>
    <w:basedOn w:val="Absatz-Standardschriftart"/>
    <w:link w:val="Fuzeile"/>
    <w:uiPriority w:val="99"/>
    <w:rsid w:val="00953EA8"/>
    <w:rPr>
      <w:rFonts w:ascii="Calibri" w:eastAsia="Calibri" w:hAnsi="Calibri" w:cs="Calibri"/>
      <w:lang w:val="en-US"/>
    </w:rPr>
  </w:style>
  <w:style w:type="character" w:customStyle="1" w:styleId="berschrift2Zchn">
    <w:name w:val="Überschrift 2 Zchn"/>
    <w:basedOn w:val="Absatz-Standardschriftart"/>
    <w:link w:val="berschrift2"/>
    <w:uiPriority w:val="9"/>
    <w:rsid w:val="00BB5A47"/>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3.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6.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B2FE3-0B35-43FD-B02F-9C89140A2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3648</Words>
  <Characters>22987</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
    </vt:vector>
  </TitlesOfParts>
  <Company>FFG</Company>
  <LinksUpToDate>false</LinksUpToDate>
  <CharactersWithSpaces>26582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Example1 Joint Controller Agreement EJP RD</dc:title>
  <dc:subject/>
  <dc:creator>ERA Learn</dc:creator>
  <cp:keywords/>
  <dc:description/>
  <cp:lastModifiedBy>Gabriella Albert</cp:lastModifiedBy>
  <cp:revision>4</cp:revision>
  <dcterms:created xsi:type="dcterms:W3CDTF">2021-07-23T08:09:00Z</dcterms:created>
  <dcterms:modified xsi:type="dcterms:W3CDTF">2021-07-23T09:04:00Z</dcterms:modified>
</cp:coreProperties>
</file>